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247-253, Aug. 2004.</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認定病態栄養専門師のための病態栄養ガイドブック, --- 第1章 3 栄養サポートチーム(NST)の意義とこれからの課題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 栄養の概念,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Chap10 エネルギー代謝,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6．糖尿病,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9．腎疾患,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 Morishima-Yamato, K Ishida,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Nakano : </w:t>
      </w:r>
      <w:r>
        <w:rPr>
          <w:rFonts w:ascii="" w:hAnsi="" w:cs="" w:eastAsia=""/>
          <w:b w:val="false"/>
          <w:i w:val="false"/>
          <w:strike w:val="false"/>
          <w:color w:val="000000"/>
          <w:sz w:val="20"/>
          <w:u w:val="none"/>
        </w:rPr>
        <w:t xml:space="preserve">Approach to novel functional foods for stress control 3. Establishment of stress-resistant rat model and its mechanism.,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武雄, 木戸 康博, 筒井 翠子, 筒井 大八, 藤田 正隆,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乾燥オカラの栄養評価, </w:t>
      </w:r>
      <w:r>
        <w:rPr>
          <w:rFonts w:ascii="" w:hAnsi="" w:cs="" w:eastAsia=""/>
          <w:b w:val="false"/>
          <w:i w:val="true"/>
          <w:strike w:val="false"/>
          <w:color w:val="000000"/>
          <w:sz w:val="20"/>
          <w:u w:val="none"/>
        </w:rPr>
        <w:t xml:space="preserve">FFI Journal(Foods and Food Ingredients Journal of Japan),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insulin resistance and cardiovascular disease, </w:t>
      </w:r>
      <w:r>
        <w:rPr>
          <w:rFonts w:ascii="" w:hAnsi="" w:cs="" w:eastAsia=""/>
          <w:b w:val="false"/>
          <w:i w:val="true"/>
          <w:strike w:val="false"/>
          <w:color w:val="000000"/>
          <w:sz w:val="20"/>
          <w:u w:val="none"/>
        </w:rPr>
        <w:t xml:space="preserve">The 8th Iranian Congress of Biochemistry and the First International Congress of Biochemistry and Molecular Biology, </w:t>
      </w:r>
      <w:r>
        <w:rPr>
          <w:rFonts w:ascii="" w:hAnsi="" w:cs="" w:eastAsia=""/>
          <w:b w:val="false"/>
          <w:i w:val="false"/>
          <w:strike w:val="false"/>
          <w:color w:val="000000"/>
          <w:sz w:val="20"/>
          <w:u w:val="none"/>
        </w:rPr>
        <w:t>Tehran, Iran,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Hisataka Moriwaki Branched chain amino acid-mixture as a late evening snack but not carbohydrate-rich snack improved nutrutional states, </w:t>
      </w:r>
      <w:r>
        <w:rPr>
          <w:rFonts w:ascii="" w:hAnsi="" w:cs="" w:eastAsia=""/>
          <w:b w:val="false"/>
          <w:i w:val="true"/>
          <w:strike w:val="false"/>
          <w:color w:val="000000"/>
          <w:sz w:val="20"/>
          <w:u w:val="none"/>
        </w:rPr>
        <w:t xml:space="preserve">The 11th congress of parenteral and enteral nutrition society of Asia,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Randamized trial of branched chain amino acid rich supplement against carbohydrate rich snaks as a late evening snack in patients with liver cirrhosis., </w:t>
      </w:r>
      <w:r>
        <w:rPr>
          <w:rFonts w:ascii="" w:hAnsi="" w:cs="" w:eastAsia=""/>
          <w:b w:val="false"/>
          <w:i w:val="true"/>
          <w:strike w:val="false"/>
          <w:color w:val="000000"/>
          <w:sz w:val="20"/>
          <w:u w:val="none"/>
        </w:rPr>
        <w:t xml:space="preserve">TheLiver Meeting-AASLD's 56th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食品の安全性・機能性を遺伝学発現によって検証する．, </w:t>
      </w:r>
      <w:r>
        <w:rPr>
          <w:rFonts w:ascii="" w:hAnsi="" w:cs="" w:eastAsia=""/>
          <w:b w:val="false"/>
          <w:i w:val="true"/>
          <w:strike w:val="false"/>
          <w:color w:val="000000"/>
          <w:sz w:val="20"/>
          <w:u w:val="none"/>
        </w:rPr>
        <w:t xml:space="preserve">東京コンファレンス2005-分析計測化学の進歩と展開,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≪虚血性疾患≫,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≪心疾患≫,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Matsushima Rie,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Webster J. G. Nicholas, Tsutsumi M.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TRB3 on Insulin and Nutrient-stimulated Hepatic p70 S6 Kinase Activity,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29719-29729,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人における臨床試験制度, </w:t>
      </w:r>
      <w:r>
        <w:rPr>
          <w:rFonts w:ascii="" w:hAnsi="" w:cs="" w:eastAsia=""/>
          <w:b w:val="false"/>
          <w:i w:val="true"/>
          <w:strike w:val="false"/>
          <w:color w:val="000000"/>
          <w:sz w:val="20"/>
          <w:u w:val="none"/>
        </w:rPr>
        <w:t xml:space="preserve">第14回日本運動生理学会,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SPORTSラットは小脳BDNF量が増加し学習記憶能力が向上している可能性がある., </w:t>
      </w:r>
      <w:r>
        <w:rPr>
          <w:rFonts w:ascii="" w:hAnsi="" w:cs="" w:eastAsia=""/>
          <w:b w:val="false"/>
          <w:i w:val="true"/>
          <w:strike w:val="false"/>
          <w:color w:val="000000"/>
          <w:sz w:val="20"/>
          <w:u w:val="none"/>
        </w:rPr>
        <w:t xml:space="preserve">第29回日本神経科学会,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Rondomized trial of branched chain amino acid-rich supplement agaisnt carbohydrate-rich snacks as a late evening snack in patients with liver cirrhosis, </w:t>
      </w:r>
      <w:r>
        <w:rPr>
          <w:rFonts w:ascii="" w:hAnsi="" w:cs="" w:eastAsia=""/>
          <w:b w:val="false"/>
          <w:i w:val="true"/>
          <w:strike w:val="false"/>
          <w:color w:val="000000"/>
          <w:sz w:val="20"/>
          <w:u w:val="none"/>
        </w:rPr>
        <w:t xml:space="preserve">The 4th Forum of Hepatic Encephalopathy,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:自発的高運動性ラットSPORTSの海馬ノルエピネフリン神経伝達と運動制御, </w:t>
      </w:r>
      <w:r>
        <w:rPr>
          <w:rFonts w:ascii="" w:hAnsi="" w:cs="" w:eastAsia=""/>
          <w:b w:val="false"/>
          <w:i w:val="true"/>
          <w:strike w:val="false"/>
          <w:color w:val="000000"/>
          <w:sz w:val="20"/>
          <w:u w:val="none"/>
        </w:rPr>
        <w:t xml:space="preserve">第10回活性アミンに関するワークショップ,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by Dietitians in Patients with Heart Failure, </w:t>
      </w:r>
      <w:r>
        <w:rPr>
          <w:rFonts w:ascii="" w:hAnsi="" w:cs="" w:eastAsia=""/>
          <w:b w:val="false"/>
          <w:i w:val="true"/>
          <w:strike w:val="false"/>
          <w:color w:val="000000"/>
          <w:sz w:val="20"/>
          <w:u w:val="none"/>
        </w:rPr>
        <w:t xml:space="preserve">第10回日本心不全学会学術集会,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高運動性モデルラット(SPORTS)の海馬ノルエピネフリン神経伝達亢進が体循環に及ぼす影響．, </w:t>
      </w:r>
      <w:r>
        <w:rPr>
          <w:rFonts w:ascii="" w:hAnsi="" w:cs="" w:eastAsia=""/>
          <w:b w:val="false"/>
          <w:i w:val="true"/>
          <w:strike w:val="false"/>
          <w:color w:val="000000"/>
          <w:sz w:val="20"/>
          <w:u w:val="none"/>
        </w:rPr>
        <w:t xml:space="preserve">第17回日本病態生理学会,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運動習慣形成と脳内神経伝達物質,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1181-1186,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Katsushige : </w:t>
      </w:r>
      <w:r>
        <w:rPr>
          <w:rFonts w:ascii="" w:hAnsi="" w:cs="" w:eastAsia=""/>
          <w:b w:val="false"/>
          <w:i w:val="false"/>
          <w:strike w:val="false"/>
          <w:color w:val="000000"/>
          <w:sz w:val="20"/>
          <w:u w:val="none"/>
        </w:rPr>
        <w:t xml:space="preserve">High-intensity voluntary exercise attenuates cardiac sympathetic activity in SPORTS (Spontaneously-Running-Tokushima- Shikoku) rats., </w:t>
      </w:r>
      <w:r>
        <w:rPr>
          <w:rFonts w:ascii="" w:hAnsi="" w:cs="" w:eastAsia=""/>
          <w:b w:val="false"/>
          <w:i w:val="true"/>
          <w:strike w:val="false"/>
          <w:color w:val="000000"/>
          <w:sz w:val="20"/>
          <w:u w:val="none"/>
        </w:rPr>
        <w:t xml:space="preserve">Internal society for Heart Research, </w:t>
      </w:r>
      <w:r>
        <w:rPr>
          <w:rFonts w:ascii="" w:hAnsi="" w:cs="" w:eastAsia=""/>
          <w:b w:val="false"/>
          <w:i w:val="false"/>
          <w:strike w:val="false"/>
          <w:color w:val="000000"/>
          <w:sz w:val="20"/>
          <w:u w:val="none"/>
        </w:rPr>
        <w:t>Italy,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potassium channels in cardiovascular and neural cells by ginsenoside Re a possible mechanism for coping stress, </w:t>
      </w:r>
      <w:r>
        <w:rPr>
          <w:rFonts w:ascii="" w:hAnsi="" w:cs="" w:eastAsia=""/>
          <w:b w:val="false"/>
          <w:i w:val="true"/>
          <w:strike w:val="false"/>
          <w:color w:val="000000"/>
          <w:sz w:val="20"/>
          <w:u w:val="none"/>
        </w:rPr>
        <w:t xml:space="preserve">10th 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Chap2 栄養スクリーニング,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Chap5 栄養管理に必要な検査値の読み方,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秦 明子 : </w:t>
      </w:r>
      <w:r>
        <w:rPr>
          <w:rFonts w:ascii="" w:hAnsi="" w:cs="" w:eastAsia=""/>
          <w:b w:val="false"/>
          <w:i w:val="false"/>
          <w:strike w:val="false"/>
          <w:color w:val="000000"/>
          <w:sz w:val="20"/>
          <w:u w:val="none"/>
        </w:rPr>
        <w:t xml:space="preserve">NSTハンドブック 疾患・病態別の栄養管理 , 14. 耐糖能異常症例の栄養管理∼糖尿病患者を中心に∼,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Angiology Frontier , 特集・予防医学からみたメタボリックシンドローム 栄養学からみたメタボリックシンドローム,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3章 5．脱水,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付録 2．経腸栄養剤一覧,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1章2．栄養評価法,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臨床栄養学 第2版 「5章 循環器疾患」, 講談社,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正輝, 石丸 勝雄,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短期強化インスリン療法とベータ細胞保護療法を併用した2型糖尿病治療の有用性,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losartan on signal-averaged P wave in patients with atrial fibrillation,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Sorayya Kheirvari, </w:t>
      </w: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 dietary supplementation of vitamin A induces brain-derived neurotrophic factor and nerve growth factor production in mice with simultaneous deficiency of vitamin A and zinc., </w:t>
      </w:r>
      <w:r>
        <w:rPr>
          <w:rFonts w:ascii="" w:hAnsi="" w:cs="" w:eastAsia=""/>
          <w:b w:val="false"/>
          <w:i w:val="true"/>
          <w:strike w:val="false"/>
          <w:color w:val="000000"/>
          <w:sz w:val="20"/>
          <w:u w:val="single"/>
        </w:rPr>
        <w:t>Nutritional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栄養評価における血清アルブミン値の考え方ー低栄養の指標としてのアルブミン?,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アルブミンは栄養評価の指標として適切か?,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JIM, 疾患の結果として生じる栄養障害, </w:t>
      </w:r>
      <w:r>
        <w:rPr>
          <w:rFonts w:ascii="" w:hAnsi="" w:cs="" w:eastAsia=""/>
          <w:b w:val="false"/>
          <w:i w:val="true"/>
          <w:strike w:val="false"/>
          <w:color w:val="000000"/>
          <w:sz w:val="20"/>
          <w:u w:val="none"/>
        </w:rPr>
        <w:t xml:space="preserve">JIM,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920-923,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希江, 宇野 和美,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山本 智美, 武知 浩和,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癌治療中患者に対するPEG栄養施行時において半固形経腸栄養剤を使用した場合の有効性の検討,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治療(J.Thrap), 食事(栄養)療法の基本と理論 押さえておきたいポイント,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よくわかる栄養学の基本としくみ, 秀和システム,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Practice 臨時増刊号 新静脈栄養・経腸栄養ガイド 第6部 在宅栄養の実際 在宅栄養の意義と進めかた,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専門化が紐解くメタボリックシンドローム 3章, NPO法人日本ケアフィットサービス協会,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Yasue, Hiroaki Masuzaki, Sadanori Okada, Takako Ishii, Chisayo Kozuka, Tomohiro Tanaka, Junji Fujikura, Ken Ebihara, Kiminori Hosoda, Akemi Katsurada, Naro Ohashi,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Hiroyuki Kobori, Naoki Morimoto, Takeshi Kawazoe, Motoko Naitoh, Mitsuru Okada,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Shigehiko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Adipose tissue-specific regulation of angiotensinogen in obese humans and mice: impact of nutritional status and adipocyte hypertrophy.,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香奈,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頭頸部がん患者の化学療法後にみられた高カリウム血症,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希江,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透析患者の味覚異常における血清亜鉛値の意義についての検討,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褥瘡治療におけるアルギニン強化栄養剤の有効性について,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none"/>
        </w:rPr>
        <w:t xml:space="preserve">第32回生理学技術研究会発表,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糖尿病ナビゲーター 脂肪細胞分化, メディカルレビュー社,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NSTガイドブック2011 リフィーディング症候群の予防と治療, メディカルレビュー社,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Chap.3 がんにおける糖質，脂質，蛋白質代謝(翻訳),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Chap.9 重症患者における栄養管理,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Chap.14 心疾患を有する患者の栄養管理,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第1章3 栄養サポートチーム(NST)の意義とこれからの課題,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Mio Nakamura, Masahide Yazaki, Yumiko Kobayashi, Kazuhiro Fukushima, Shu-ichi Ikeda, Keiko Kobayashi, Takeyori Saheki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food intake in patients with type II citrullinemia.,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Yukie Moriyama, Rieko Eriguchi, Yuzuru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hemodialysis patients with visceral obesity have a higher risk for cardiovascular events.,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脂肪細胞数の制御機構と炎症, </w:t>
      </w:r>
      <w:r>
        <w:rPr>
          <w:rFonts w:ascii="" w:hAnsi="" w:cs="" w:eastAsia=""/>
          <w:b w:val="false"/>
          <w:i w:val="true"/>
          <w:strike w:val="false"/>
          <w:color w:val="000000"/>
          <w:sz w:val="20"/>
          <w:u w:val="none"/>
        </w:rPr>
        <w:t xml:space="preserve">糖尿病の進歩,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196-200,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栄養サポートチーム(NST)加算への対応,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脂肪細胞の数と大きさの制御と病態生理的意義,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メタボリックシンドローム発症基盤としての脂肪細胞機能異常 脂肪細胞分化・増殖の制御機構とその破綻 (メタボリックシンドローム(第2版)--基礎・臨床の最新知見) -- (成因と病態生理),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206-210,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Masuzaki Hiroaki, Okada Sadanori,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Kazuwa : </w:t>
      </w:r>
      <w:r>
        <w:rPr>
          <w:rFonts w:ascii="" w:hAnsi="" w:cs="" w:eastAsia=""/>
          <w:b w:val="false"/>
          <w:i w:val="false"/>
          <w:strike w:val="false"/>
          <w:color w:val="000000"/>
          <w:sz w:val="20"/>
          <w:u w:val="none"/>
        </w:rPr>
        <w:t xml:space="preserve">Dysregulation of Angiotensinogen by Oxidative Stress in Obese Adipose Tissue, </w:t>
      </w:r>
      <w:r>
        <w:rPr>
          <w:rFonts w:ascii="" w:hAnsi="" w:cs="" w:eastAsia=""/>
          <w:b w:val="false"/>
          <w:i w:val="true"/>
          <w:strike w:val="false"/>
          <w:color w:val="000000"/>
          <w:sz w:val="20"/>
          <w:u w:val="none"/>
        </w:rPr>
        <w:t xml:space="preserve">ADA 70th Scientific Sessions,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Vimentinは，GLUT4小胞蛋白IRAPと結合し，糖取り込みを調節する,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Bayasgalan Jambaldorji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CSP1 invold in insulin resistance by attenuation Glut4 vesicle docking with plasma membrane,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原田 永勝 : </w:t>
      </w:r>
      <w:r>
        <w:rPr>
          <w:rFonts w:ascii="" w:hAnsi="" w:cs="" w:eastAsia=""/>
          <w:b w:val="false"/>
          <w:i w:val="false"/>
          <w:strike w:val="false"/>
          <w:color w:val="000000"/>
          <w:sz w:val="20"/>
          <w:u w:val="none"/>
        </w:rPr>
        <w:t xml:space="preserve">モデル動物を用いた生体運動調節系の解明 : 摂食・代謝制御機構とのクロストーク (高尿酸血症・メタボリックシンドロームリサーチフォーラム 第7回研究集会 記録集), </w:t>
      </w:r>
      <w:r>
        <w:rPr>
          <w:rFonts w:ascii="" w:hAnsi="" w:cs="" w:eastAsia=""/>
          <w:b w:val="false"/>
          <w:i w:val="true"/>
          <w:strike w:val="false"/>
          <w:color w:val="000000"/>
          <w:sz w:val="20"/>
          <w:u w:val="single"/>
        </w:rPr>
        <w:t>メタボリックシンドローム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サイエンスマップ2008, </w:t>
      </w:r>
      <w:r>
        <w:rPr>
          <w:rFonts w:ascii="" w:hAnsi="" w:cs="" w:eastAsia=""/>
          <w:b w:val="false"/>
          <w:i w:val="false"/>
          <w:strike w:val="false"/>
          <w:color w:val="000000"/>
          <w:sz w:val="20"/>
          <w:u w:val="none"/>
        </w:rPr>
        <w:t>148, 2010年5月.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肝胆膵疾患と栄養療法の最前線,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NST活動の現状と今後の展開,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栄養生理学・生化学実験 「3章栄養生理学・生化学実験の対象と研究倫理3.2~3.4」,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Activation of lipoprotein lipase increases serum high density lipoprotein 2 cholesterol and enlarges high density lipoprotein 2 particles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337-339,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Pioglitazone-induced body weight gain is prevented by combined administration with the lipoprotein lipase activator NO-1886.,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486-491,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Masataka Oda, Jun Sakurai,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Midori Suenaga, Yoichi Matsunaga, Kazumi Ishidoh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L-tryptophan suppresses rise in blood glucose and preserves insulin secretion in type-2 diabetes mellitus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がん治療中の栄養管理 (特集 がん予防と食養生), </w:t>
      </w:r>
      <w:r>
        <w:rPr>
          <w:rFonts w:ascii="" w:hAnsi="" w:cs="" w:eastAsia=""/>
          <w:b w:val="false"/>
          <w:i w:val="true"/>
          <w:strike w:val="false"/>
          <w:color w:val="000000"/>
          <w:sz w:val="20"/>
          <w:u w:val="none"/>
        </w:rPr>
        <w:t xml:space="preserve">医と食,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249-252,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阪上 浩, 富永 彩子,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3T3-L1脂肪細胞でのレプチン発現におけるDNAメチル化の意義,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下畑 隆明 : </w:t>
      </w:r>
      <w:r>
        <w:rPr>
          <w:rFonts w:ascii="" w:hAnsi="" w:cs="" w:eastAsia=""/>
          <w:b w:val="false"/>
          <w:i w:val="false"/>
          <w:strike w:val="false"/>
          <w:color w:val="000000"/>
          <w:sz w:val="20"/>
          <w:u w:val="none"/>
        </w:rPr>
        <w:t xml:space="preserve">腎不全患者は長時間の絶食により高度の飢餓状態に陥る,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癌患者における栄養素代謝の特徴,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Jörns Anne, Arndt Tanja, Vilsendorf Meyer zu Andreas, Klempnauer Jürgen, Wedekind Dirk, Hedrich Hans-Jürgen, Marselli Lorella, Marchetti Piero,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Wang Gen-Sheng, Scott W. Fraser, Gysemans Conny, Mathieu Chantal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Lenzen Sigurd : </w:t>
      </w:r>
      <w:r>
        <w:rPr>
          <w:rFonts w:ascii="" w:hAnsi="" w:cs="" w:eastAsia=""/>
          <w:b w:val="false"/>
          <w:i w:val="false"/>
          <w:strike w:val="false"/>
          <w:color w:val="000000"/>
          <w:sz w:val="20"/>
          <w:u w:val="none"/>
        </w:rPr>
        <w:t xml:space="preserve">Islet infiltration, cytokine expression and beta cell death in the NOD mouse, BB rat, Komeda rat, LEW.1AR1-iddm rat and humans with type 1 diabetes,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512-521,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基礎栄養学「9章 脂質の栄養」, 講談社,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NEXT臨床栄養学 改訂2版,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応用栄養学「11章 思春期の栄養(11.4栄養素必要量と摂取安全域の考え方，11.5栄養管理)」, 講談社,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新・臨床栄養学「6章 循環器系疾患(6.2動脈硬化症，6.3脳血管障害)」,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349-354,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and lowered muscle mass in patients with rheumatoid arthritis,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Taniwaki Hitomi, Yonemoto Haruka, Oyamada Takashi, Nara Yukie, Omachi Haruka, Nozaki Ayane, Yoshida Masaki, Tsutsumi Rie, Yamamoto Hironori, Sakaue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Nonsense-mediated mRNA decay regulates expression of a constitutively active form of sterol regulatory element-binding protein 1, </w:t>
      </w:r>
      <w:r>
        <w:rPr>
          <w:rFonts w:ascii="" w:hAnsi="" w:cs="" w:eastAsia=""/>
          <w:b w:val="false"/>
          <w:i w:val="true"/>
          <w:strike w:val="false"/>
          <w:color w:val="000000"/>
          <w:sz w:val="20"/>
          <w:u w:val="none"/>
        </w:rPr>
        <w:t xml:space="preserve">The 8th Asia-Oceania Conference on Obesity,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422-428,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167-173,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2533-2540,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214-218,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Asia-Pacific Diabetes and Obesity Study Group symposium 2018, </w:t>
      </w:r>
      <w:r>
        <w:rPr>
          <w:rFonts w:ascii="" w:hAnsi="" w:cs="" w:eastAsia=""/>
          <w:b w:val="false"/>
          <w:i w:val="false"/>
          <w:strike w:val="false"/>
          <w:color w:val="000000"/>
          <w:sz w:val="20"/>
          <w:u w:val="none"/>
        </w:rPr>
        <w:t>兵庫県神戸市,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[O75-1],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Kazuhiro Nomura,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11674-11684,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e0233390,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154396, 2020.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341-342,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187-192,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65-72,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III-94-6,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101968, 2024.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