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2009年度出題基準別 助産師国家試験予想問題集,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2010年新出題基準別助産師国歌試験重要問題集,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酒井 規夫, 日隈 ふみ子, 田中 恵子, 冨松 拓治, 柳吉 桂子 : </w:t>
      </w:r>
      <w:r>
        <w:rPr>
          <w:rFonts w:ascii="" w:hAnsi="" w:cs="" w:eastAsia=""/>
          <w:b w:val="false"/>
          <w:i w:val="false"/>
          <w:strike w:val="false"/>
          <w:color w:val="000000"/>
          <w:sz w:val="20"/>
          <w:u w:val="none"/>
        </w:rPr>
        <w:t xml:space="preserve">2010年 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松尾 博哉 : </w:t>
      </w:r>
      <w:r>
        <w:rPr>
          <w:rFonts w:ascii="" w:hAnsi="" w:cs="" w:eastAsia=""/>
          <w:b w:val="false"/>
          <w:i w:val="false"/>
          <w:strike w:val="false"/>
          <w:color w:val="000000"/>
          <w:sz w:val="20"/>
          <w:u w:val="none"/>
        </w:rPr>
        <w:t xml:space="preserve">つわりの推移ならびに重症度と自律神経活動度との関連, </w:t>
      </w:r>
      <w:r>
        <w:rPr>
          <w:rFonts w:ascii="" w:hAnsi="" w:cs="" w:eastAsia=""/>
          <w:b w:val="false"/>
          <w:i w:val="true"/>
          <w:strike w:val="false"/>
          <w:color w:val="000000"/>
          <w:sz w:val="20"/>
          <w:u w:val="none"/>
        </w:rPr>
        <w:t xml:space="preserve">神戸大学大学院保健学研究科紀要,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保助看法等の一部改正を考える 大学専攻科における助産師教育,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14-15,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母乳外来における母乳育児支援の現状分析, </w:t>
      </w:r>
      <w:r>
        <w:rPr>
          <w:rFonts w:ascii="" w:hAnsi="" w:cs="" w:eastAsia=""/>
          <w:b w:val="false"/>
          <w:i w:val="true"/>
          <w:strike w:val="false"/>
          <w:color w:val="000000"/>
          <w:sz w:val="20"/>
          <w:u w:val="none"/>
        </w:rPr>
        <w:t xml:space="preserve">第41回徳島母性衛生学会抄録集,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冨松 拓治, 日隈 ふみ子, 柳吉 桂子, 山口 雅子 : </w:t>
      </w:r>
      <w:r>
        <w:rPr>
          <w:rFonts w:ascii="" w:hAnsi="" w:cs="" w:eastAsia=""/>
          <w:b w:val="false"/>
          <w:i w:val="false"/>
          <w:strike w:val="false"/>
          <w:color w:val="000000"/>
          <w:sz w:val="20"/>
          <w:u w:val="none"/>
        </w:rPr>
        <w:t xml:space="preserve">2010年 出題基準別助産婦国家試験問題,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 </w:t>
      </w:r>
      <w:r>
        <w:rPr>
          <w:rFonts w:ascii="" w:hAnsi="" w:cs="" w:eastAsia=""/>
          <w:b w:val="false"/>
          <w:i w:val="false"/>
          <w:strike w:val="false"/>
          <w:color w:val="000000"/>
          <w:sz w:val="20"/>
          <w:u w:val="none"/>
        </w:rPr>
        <w:t xml:space="preserve">2011年新出題基準別助産師国家試験重要問題集,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2011年 出題基準別助産師国家試験重要問題集, メディカ出版,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専攻科での助産教育 徳島大学助産学専攻科, </w:t>
      </w:r>
      <w:r>
        <w:rPr>
          <w:rFonts w:ascii="" w:hAnsi="" w:cs="" w:eastAsia=""/>
          <w:b w:val="false"/>
          <w:i w:val="true"/>
          <w:strike w:val="false"/>
          <w:color w:val="000000"/>
          <w:sz w:val="20"/>
          <w:u w:val="none"/>
        </w:rPr>
        <w:t xml:space="preserve">助産師,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50-54,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香山 晋輔, 酒井 規夫, 島田 啓子, 田中 恵子, 冨松 拓治, 日隈 ふみ子 : </w:t>
      </w:r>
      <w:r>
        <w:rPr>
          <w:rFonts w:ascii="" w:hAnsi="" w:cs="" w:eastAsia=""/>
          <w:b w:val="false"/>
          <w:i w:val="false"/>
          <w:strike w:val="false"/>
          <w:color w:val="000000"/>
          <w:sz w:val="20"/>
          <w:u w:val="none"/>
        </w:rPr>
        <w:t>2012年出題基準別助産師国家試験重要問題集, メディカ出版,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有倉 巳幸 : </w:t>
      </w:r>
      <w:r>
        <w:rPr>
          <w:rFonts w:ascii="" w:hAnsi="" w:cs="" w:eastAsia=""/>
          <w:b w:val="false"/>
          <w:i w:val="false"/>
          <w:strike w:val="false"/>
          <w:color w:val="000000"/>
          <w:sz w:val="20"/>
          <w:u w:val="none"/>
        </w:rPr>
        <w:t xml:space="preserve">高校生の性感染症問題での対処意識の向上を図るための介入研究,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有倉 巳幸 : </w:t>
      </w:r>
      <w:r>
        <w:rPr>
          <w:rFonts w:ascii="" w:hAnsi="" w:cs="" w:eastAsia=""/>
          <w:b w:val="false"/>
          <w:i w:val="false"/>
          <w:strike w:val="false"/>
          <w:color w:val="000000"/>
          <w:sz w:val="20"/>
          <w:u w:val="none"/>
        </w:rPr>
        <w:t xml:space="preserve">思春期学生の性感染症問題における対処意識の向上を図るための介入研究, </w:t>
      </w:r>
      <w:r>
        <w:rPr>
          <w:rFonts w:ascii="" w:hAnsi="" w:cs="" w:eastAsia=""/>
          <w:b w:val="false"/>
          <w:i w:val="true"/>
          <w:strike w:val="false"/>
          <w:color w:val="000000"/>
          <w:sz w:val="20"/>
          <w:u w:val="none"/>
        </w:rPr>
        <w:t xml:space="preserve">日本思春期学会,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石走 知子,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助産師アイデンティティを育成する助産実習, </w:t>
      </w:r>
      <w:r>
        <w:rPr>
          <w:rFonts w:ascii="" w:hAnsi="" w:cs="" w:eastAsia=""/>
          <w:b w:val="false"/>
          <w:i w:val="true"/>
          <w:strike w:val="false"/>
          <w:color w:val="000000"/>
          <w:sz w:val="20"/>
          <w:u w:val="none"/>
        </w:rPr>
        <w:t xml:space="preserve">第43回徳島母性衛生学会抄録集,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三浦 陽子, 井上 尚美, 下敷領 須美子, 藤野 敏則, 吉留 厚子,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有倉 巳幸 : </w:t>
      </w:r>
      <w:r>
        <w:rPr>
          <w:rFonts w:ascii="" w:hAnsi="" w:cs="" w:eastAsia=""/>
          <w:b w:val="false"/>
          <w:i w:val="false"/>
          <w:strike w:val="false"/>
          <w:color w:val="000000"/>
          <w:sz w:val="20"/>
          <w:u w:val="none"/>
        </w:rPr>
        <w:t xml:space="preserve">高校生の性感染症問題における対処意識の向上をはかるための介入研究,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2012年 出題基準別助産婦国家試験問題,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母乳外来での助産ケアの質評価と質の保証に関する研究, </w:t>
      </w:r>
      <w:r>
        <w:rPr>
          <w:rFonts w:ascii="" w:hAnsi="" w:cs="" w:eastAsia=""/>
          <w:b w:val="false"/>
          <w:i w:val="true"/>
          <w:strike w:val="false"/>
          <w:color w:val="000000"/>
          <w:sz w:val="20"/>
          <w:u w:val="none"/>
        </w:rPr>
        <w:t xml:space="preserve">平成21-23年科学研究補助金 (基盤C)研究成果報告書,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 2014年3月.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29-37,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2016.</w:t>
      </w:r>
    </w:p>
    <w:p>
      <w:pPr>
        <w:numPr>
          <w:numId w:val="12"/>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669,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43-47,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427,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651,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475, </w:t>
      </w:r>
      <w:r>
        <w:rPr>
          <w:rFonts w:ascii="" w:hAnsi="" w:cs="" w:eastAsia=""/>
          <w:b w:val="false"/>
          <w:i w:val="false"/>
          <w:strike w:val="false"/>
          <w:color w:val="000000"/>
          <w:sz w:val="20"/>
          <w:u w:val="none"/>
        </w:rPr>
        <w:t>94-95,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615-617,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268-273,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229-242,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