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452418, 2014.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798329, 2014.</w:t>
      </w:r>
    </w:p>
    <w:p>
      <w:pPr>
        <w:numPr>
          <w:numId w:val="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245-247, 2015.</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123-125,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e25-30,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1541-1545, 2015.</w:t>
      </w:r>
    </w:p>
    <w:p>
      <w:pPr>
        <w:numPr>
          <w:numId w:val="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336-394,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688-704, 2015.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119-121,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135-139,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122-126,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274-277,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602-606,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2016.</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450-453, 2016.</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小学生以下の子どもに発症した腰椎分離症の特徴最新原著レヴュー,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株式会社メジカルビュー,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263-272,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626-631,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C1-C2固定術 クロッシング・C2ラミナスクリュー,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68-73, 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111-117, 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発育期腰椎分離症の保存療法update 「骨はつくのか?つかないのか?」,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75-80,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91-95,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脊椎疾患の画像診断・手術, </w:t>
      </w:r>
      <w:r>
        <w:rPr>
          <w:rFonts w:ascii="" w:hAnsi="" w:cs="" w:eastAsia=""/>
          <w:b w:val="false"/>
          <w:i w:val="true"/>
          <w:strike w:val="false"/>
          <w:color w:val="000000"/>
          <w:sz w:val="20"/>
          <w:u w:val="none"/>
        </w:rPr>
        <w:t xml:space="preserve">徳島県理学療法士会 第4回学術部研修会,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腰椎分離症∼これまでにわかったこと・これからすべきこと, </w:t>
      </w:r>
      <w:r>
        <w:rPr>
          <w:rFonts w:ascii="" w:hAnsi="" w:cs="" w:eastAsia=""/>
          <w:b w:val="false"/>
          <w:i w:val="true"/>
          <w:strike w:val="false"/>
          <w:color w:val="000000"/>
          <w:sz w:val="20"/>
          <w:u w:val="none"/>
        </w:rPr>
        <w:t xml:space="preserve">第12回名古屋ベイサイド整形セミナー,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腰椎分離部修復術∼各種術式紹介とSmily face rod法のちょっとしたコツ∼, </w:t>
      </w:r>
      <w:r>
        <w:rPr>
          <w:rFonts w:ascii="" w:hAnsi="" w:cs="" w:eastAsia=""/>
          <w:b w:val="false"/>
          <w:i w:val="true"/>
          <w:strike w:val="false"/>
          <w:color w:val="000000"/>
          <w:sz w:val="20"/>
          <w:u w:val="none"/>
        </w:rPr>
        <w:t xml:space="preserve">第6回中四国MISt研究会,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骨切り術:Ponte骨切り,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離断性骨軟骨炎(肘), 2018年1月.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E233-E238,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722-725,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1790-1791,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306-309,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E716-E720, 2017.</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1875-1880,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1314-1316,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2017.</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1078-1081,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1499-1505,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229-236, 2017.</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腰椎分離症の病態・診断・治療∼1センチにも満たない骨欠損部へのこだわり∼, </w:t>
      </w:r>
      <w:r>
        <w:rPr>
          <w:rFonts w:ascii="" w:hAnsi="" w:cs="" w:eastAsia=""/>
          <w:b w:val="false"/>
          <w:i w:val="true"/>
          <w:strike w:val="false"/>
          <w:color w:val="000000"/>
          <w:sz w:val="20"/>
          <w:u w:val="none"/>
        </w:rPr>
        <w:t xml:space="preserve">第46回日本脊椎脊髄病学会学術集会(2017年4月13日-15日),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腰椎分離症:その痛みの原因と対策, </w:t>
      </w:r>
      <w:r>
        <w:rPr>
          <w:rFonts w:ascii="" w:hAnsi="" w:cs="" w:eastAsia=""/>
          <w:b w:val="false"/>
          <w:i w:val="true"/>
          <w:strike w:val="false"/>
          <w:color w:val="000000"/>
          <w:sz w:val="20"/>
          <w:u w:val="none"/>
        </w:rPr>
        <w:t xml:space="preserve">脊椎の痛みを学ぶ会in SAPPORO 2017,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腰椎分離症を診る・看る・みる, </w:t>
      </w:r>
      <w:r>
        <w:rPr>
          <w:rFonts w:ascii="" w:hAnsi="" w:cs="" w:eastAsia=""/>
          <w:b w:val="false"/>
          <w:i w:val="true"/>
          <w:strike w:val="false"/>
          <w:color w:val="000000"/>
          <w:sz w:val="20"/>
          <w:u w:val="none"/>
        </w:rPr>
        <w:t xml:space="preserve">第15回千葉県小児整形外科セミナー,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腰椎分離症∼なにをどうすべきか∼, </w:t>
      </w:r>
      <w:r>
        <w:rPr>
          <w:rFonts w:ascii="" w:hAnsi="" w:cs="" w:eastAsia=""/>
          <w:b w:val="false"/>
          <w:i w:val="true"/>
          <w:strike w:val="false"/>
          <w:color w:val="000000"/>
          <w:sz w:val="20"/>
          <w:u w:val="none"/>
        </w:rPr>
        <w:t xml:space="preserve">第7回おおさか脊椎カンファレンス,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S359,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S476,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S636,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学童期野球選手の検診, 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Ⅲ アスリートの特異的腰痛と非特異的腰痛の攻略 C 非特異的腰痛 4 HIZによる椎間板性腰痛, 株式会社 文光堂, 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1005-1011,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119-122, 2019.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224-229, 2019.</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252-257,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340-343,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48-53,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 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多職種が参加する少年野球肘検診の現状, </w:t>
      </w:r>
      <w:r>
        <w:rPr>
          <w:rFonts w:ascii="" w:hAnsi="" w:cs="" w:eastAsia=""/>
          <w:b w:val="false"/>
          <w:i w:val="true"/>
          <w:strike w:val="false"/>
          <w:color w:val="000000"/>
          <w:sz w:val="20"/>
          <w:u w:val="none"/>
        </w:rPr>
        <w:t xml:space="preserve">第7回日本小児多職種研究会,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 and High-Intensity Zone (HIZ),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1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スポーツ外傷・障害に対する診断のポイント,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Andrew Price, Kirill Gromov, Sebastien Lustig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 Troelsen : </w:t>
      </w:r>
      <w:r>
        <w:rPr>
          <w:rFonts w:ascii="" w:hAnsi="" w:cs="" w:eastAsia=""/>
          <w:b w:val="false"/>
          <w:i w:val="false"/>
          <w:strike w:val="false"/>
          <w:color w:val="000000"/>
          <w:sz w:val="20"/>
          <w:u w:val="none"/>
        </w:rPr>
        <w:t xml:space="preserve">Clinical outcome of bi-unicompartmental knee arthroplasty for both medial and lateral femorotibial arthritis: a systematic review-is there proof of concept?,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少年野球肘の現状と今後の展望,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29-32, 2020年4月.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544-547, 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1143-1148, 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1002-1006, 2020年9月.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照一隅,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1641,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 </w:t>
      </w:r>
      <w:r>
        <w:rPr>
          <w:rFonts w:ascii="" w:hAnsi="" w:cs="" w:eastAsia=""/>
          <w:b w:val="false"/>
          <w:i w:val="true"/>
          <w:strike w:val="false"/>
          <w:color w:val="000000"/>
          <w:sz w:val="20"/>
          <w:u w:val="none"/>
        </w:rPr>
        <w:t xml:space="preserve">運動器スポーツ外傷・障害の保存療法 上肢, </w:t>
      </w:r>
      <w:r>
        <w:rPr>
          <w:rFonts w:ascii="" w:hAnsi="" w:cs="" w:eastAsia=""/>
          <w:b w:val="false"/>
          <w:i w:val="false"/>
          <w:strike w:val="false"/>
          <w:color w:val="000000"/>
          <w:sz w:val="20"/>
          <w:u w:val="none"/>
        </w:rPr>
        <w:t>131-139,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未固定遺体膝を用いた内側・外側UKA術前後の動態比較-術中動態解析データを用いた2次元 mapping法の検討-, </w:t>
      </w:r>
      <w:r>
        <w:rPr>
          <w:rFonts w:ascii="" w:hAnsi="" w:cs="" w:eastAsia=""/>
          <w:b w:val="false"/>
          <w:i w:val="true"/>
          <w:strike w:val="false"/>
          <w:color w:val="000000"/>
          <w:sz w:val="20"/>
          <w:u w:val="none"/>
        </w:rPr>
        <w:t xml:space="preserve">第134回中部日本整形災害外科学会, </w:t>
      </w:r>
      <w:r>
        <w:rPr>
          <w:rFonts w:ascii="" w:hAnsi="" w:cs="" w:eastAsia=""/>
          <w:b w:val="false"/>
          <w:i w:val="false"/>
          <w:strike w:val="false"/>
          <w:color w:val="000000"/>
          <w:sz w:val="20"/>
          <w:u w:val="none"/>
        </w:rPr>
        <w:t>2020年4月.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骨盤傾斜が骨頭被覆率および寛骨臼関節面応力に与える影響,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有限要素法を用いた骨頭被覆率および寛骨臼関節面応力に骨盤傾斜が与える影響の解析, </w:t>
      </w:r>
      <w:r>
        <w:rPr>
          <w:rFonts w:ascii="" w:hAnsi="" w:cs="" w:eastAsia=""/>
          <w:b w:val="false"/>
          <w:i w:val="true"/>
          <w:strike w:val="false"/>
          <w:color w:val="000000"/>
          <w:sz w:val="20"/>
          <w:u w:val="none"/>
        </w:rPr>
        <w:t xml:space="preserve">第47回日本股関節学会,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有限要素法を用いた骨盤後方傾斜が寛骨臼関節面応力に与える影響の検討,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BCS-TKAにおける術中動態と臨床成績の関連についての検討, </w:t>
      </w:r>
      <w:r>
        <w:rPr>
          <w:rFonts w:ascii="" w:hAnsi="" w:cs="" w:eastAsia=""/>
          <w:b w:val="false"/>
          <w:i w:val="true"/>
          <w:strike w:val="false"/>
          <w:color w:val="000000"/>
          <w:sz w:val="20"/>
          <w:u w:val="none"/>
        </w:rPr>
        <w:t xml:space="preserve">第48回日本関節病学会,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健常膝関節における関節動態と関節動揺性の関係 -未固定遺体とナビゲーションを用いた検討-, </w:t>
      </w:r>
      <w:r>
        <w:rPr>
          <w:rFonts w:ascii="" w:hAnsi="" w:cs="" w:eastAsia=""/>
          <w:b w:val="false"/>
          <w:i w:val="true"/>
          <w:strike w:val="false"/>
          <w:color w:val="000000"/>
          <w:sz w:val="20"/>
          <w:u w:val="none"/>
        </w:rPr>
        <w:t xml:space="preserve">第135回中部日本整形災害外科学会,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BCS型TKAにおける術中動態と臨床成績の関連についての検討, </w:t>
      </w:r>
      <w:r>
        <w:rPr>
          <w:rFonts w:ascii="" w:hAnsi="" w:cs="" w:eastAsia=""/>
          <w:b w:val="false"/>
          <w:i w:val="true"/>
          <w:strike w:val="false"/>
          <w:color w:val="000000"/>
          <w:sz w:val="20"/>
          <w:u w:val="none"/>
        </w:rPr>
        <w:t xml:space="preserve">第53回中国四国整形外科学会,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未固定遺体を用いた膝関節gap評価 -大腿骨脛骨回旋位置はgap評価に影響するか?-, </w:t>
      </w:r>
      <w:r>
        <w:rPr>
          <w:rFonts w:ascii="" w:hAnsi="" w:cs="" w:eastAsia=""/>
          <w:b w:val="false"/>
          <w:i w:val="true"/>
          <w:strike w:val="false"/>
          <w:color w:val="000000"/>
          <w:sz w:val="20"/>
          <w:u w:val="none"/>
        </w:rPr>
        <w:t xml:space="preserve">第12回JOSKAS,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体外衝撃波治療の肘離断性骨軟骨炎への応用, </w:t>
      </w:r>
      <w:r>
        <w:rPr>
          <w:rFonts w:ascii="" w:hAnsi="" w:cs="" w:eastAsia=""/>
          <w:b w:val="false"/>
          <w:i w:val="true"/>
          <w:strike w:val="false"/>
          <w:color w:val="000000"/>
          <w:sz w:val="20"/>
          <w:u w:val="none"/>
        </w:rPr>
        <w:t xml:space="preserve">SHOCK WAVE WEBセミナー,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少年野球肘の診断・治療と予防, </w:t>
      </w:r>
      <w:r>
        <w:rPr>
          <w:rFonts w:ascii="" w:hAnsi="" w:cs="" w:eastAsia=""/>
          <w:b w:val="false"/>
          <w:i w:val="true"/>
          <w:strike w:val="false"/>
          <w:color w:val="000000"/>
          <w:sz w:val="20"/>
          <w:u w:val="none"/>
        </w:rPr>
        <w:t xml:space="preserve">第110回高知整形外科集談会,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投擲競技による椎間関節障害,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スポーツ選手に対する肘関節鏡視下手術,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小頭離断性骨軟骨炎,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内側側副靭帯損傷,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上腕骨外側上顆炎(テニス肘),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肘離断性骨軟骨炎に対する体外衝撃波治療,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1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273-277,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278-286,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70-74, 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1145, 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小頭離断性骨軟骨炎,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210-213, 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内側側副靭帯損傷,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214-217, 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上腕骨外側上顆炎(テニス肘),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218-221, 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野球選手における肘離断性骨軟骨炎, </w:t>
      </w:r>
      <w:r>
        <w:rPr>
          <w:rFonts w:ascii="" w:hAnsi="" w:cs="" w:eastAsia=""/>
          <w:b w:val="false"/>
          <w:i w:val="true"/>
          <w:strike w:val="false"/>
          <w:color w:val="000000"/>
          <w:sz w:val="20"/>
          <w:u w:val="none"/>
        </w:rPr>
        <w:t xml:space="preserve">JOSKAS/JOSSM meeting 2021,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肘離断性骨軟骨炎の診断と治療,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関節鏡視下手術の現況, </w:t>
      </w:r>
      <w:r>
        <w:rPr>
          <w:rFonts w:ascii="" w:hAnsi="" w:cs="" w:eastAsia=""/>
          <w:b w:val="false"/>
          <w:i w:val="true"/>
          <w:strike w:val="false"/>
          <w:color w:val="000000"/>
          <w:sz w:val="20"/>
          <w:u w:val="none"/>
        </w:rPr>
        <w:t xml:space="preserve">第64回徳島リウマチ医の会, </w:t>
      </w:r>
      <w:r>
        <w:rPr>
          <w:rFonts w:ascii="" w:hAnsi="" w:cs="" w:eastAsia=""/>
          <w:b w:val="false"/>
          <w:i w:val="false"/>
          <w:strike w:val="false"/>
          <w:color w:val="000000"/>
          <w:sz w:val="20"/>
          <w:u w:val="none"/>
        </w:rPr>
        <w:t>2021年7月.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249-253,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353-361,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12-18,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