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5"/>
        </w:numPr>
        <w:autoSpaceDE w:val="off"/>
        <w:autoSpaceDN w:val="off"/>
        <w:spacing w:line="-240" w:lineRule="auto"/>
        <w:ind w:left="30"/>
      </w:pP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Masanori Niki,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Binarization of enhanced depth imaging optical coherence tomographic images of an eye with Wyburn-Mason syndrome: a case report.,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19, 2015.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藤井 智恵子,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平岡 峰子,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インシデント事例におけるコミュニケーションエラーに着目した研修プログラムの検討 『思い込み』に焦点をあてて,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194-197, 2015年.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Tomohiro Aoyama, R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intravenous anesthetics on cell migration using cultured human umbilical vein endothelial cells, </w:t>
      </w:r>
      <w:r>
        <w:rPr>
          <w:rFonts w:ascii="" w:hAnsi="" w:cs="" w:eastAsia=""/>
          <w:b w:val="false"/>
          <w:i w:val="true"/>
          <w:strike w:val="false"/>
          <w:color w:val="000000"/>
          <w:sz w:val="20"/>
          <w:u w:val="none"/>
        </w:rPr>
        <w:t xml:space="preserve">IARS 2015 Annual Meeting and International Science Symposium,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2015.</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周術期におけるCGMSとベッドサイド型人工膵臓の血糖精度比較と課題,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 小児疾患，プラダー・ウィリー症候群, --- まれな疾患の麻酔A to Z ---, 分光堂,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レイノー症候群，レイノー病, 文光堂, 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長時間の口腔外科手術における循環モニタリングの変遷, </w:t>
      </w:r>
      <w:r>
        <w:rPr>
          <w:rFonts w:ascii="" w:hAnsi="" w:cs="" w:eastAsia=""/>
          <w:b w:val="false"/>
          <w:i w:val="true"/>
          <w:strike w:val="false"/>
          <w:color w:val="000000"/>
          <w:sz w:val="20"/>
          <w:u w:val="none"/>
        </w:rPr>
        <w:t xml:space="preserve">第30回中国·四国歯科麻酔研究会, </w:t>
      </w:r>
      <w:r>
        <w:rPr>
          <w:rFonts w:ascii="" w:hAnsi="" w:cs="" w:eastAsia=""/>
          <w:b w:val="false"/>
          <w:i w:val="false"/>
          <w:strike w:val="false"/>
          <w:color w:val="000000"/>
          <w:sz w:val="20"/>
          <w:u w:val="none"/>
        </w:rPr>
        <w:t>2015年6月.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小児開心術後反回神経麻痺における発生因子の検討, </w:t>
      </w:r>
      <w:r>
        <w:rPr>
          <w:rFonts w:ascii="" w:hAnsi="" w:cs="" w:eastAsia=""/>
          <w:b w:val="false"/>
          <w:i w:val="true"/>
          <w:strike w:val="false"/>
          <w:color w:val="000000"/>
          <w:sz w:val="20"/>
          <w:u w:val="none"/>
        </w:rPr>
        <w:t xml:space="preserve">第51回日本小児循環器学会総会・学術集会, </w:t>
      </w:r>
      <w:r>
        <w:rPr>
          <w:rFonts w:ascii="" w:hAnsi="" w:cs="" w:eastAsia=""/>
          <w:b w:val="false"/>
          <w:i w:val="false"/>
          <w:strike w:val="false"/>
          <w:color w:val="000000"/>
          <w:sz w:val="20"/>
          <w:u w:val="none"/>
        </w:rPr>
        <w:t>2015年7月.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TEE研究の方法(成人), --- シンポジウム 「TEEと教育研究」 ---,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ヒト臍帯静脈血管内皮細胞において静脈麻酔薬が細胞遊走に与える影響, </w:t>
      </w:r>
      <w:r>
        <w:rPr>
          <w:rFonts w:ascii="" w:hAnsi="" w:cs="" w:eastAsia=""/>
          <w:b w:val="false"/>
          <w:i w:val="true"/>
          <w:strike w:val="false"/>
          <w:color w:val="000000"/>
          <w:sz w:val="20"/>
          <w:u w:val="none"/>
        </w:rPr>
        <w:t xml:space="preserve">第43回日本歯科麻酔学会総会・学術大会, </w:t>
      </w:r>
      <w:r>
        <w:rPr>
          <w:rFonts w:ascii="" w:hAnsi="" w:cs="" w:eastAsia=""/>
          <w:b w:val="false"/>
          <w:i w:val="false"/>
          <w:strike w:val="false"/>
          <w:color w:val="000000"/>
          <w:sz w:val="20"/>
          <w:u w:val="none"/>
        </w:rPr>
        <w:t>2015年10月.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467-470, 2016.</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484-485, 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327-328, 2017年.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96-98,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341-354,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222,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820, </w:t>
      </w:r>
      <w:r>
        <w:rPr>
          <w:rFonts w:ascii="" w:hAnsi="" w:cs="" w:eastAsia=""/>
          <w:b w:val="false"/>
          <w:i w:val="false"/>
          <w:strike w:val="false"/>
          <w:color w:val="000000"/>
          <w:sz w:val="20"/>
          <w:u w:val="none"/>
        </w:rPr>
        <w:t>222-228,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2275-2276, 2018.</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301-309, 2018年.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47-58, 2017年4月.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8"/>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1369-1378,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1706-1719,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2103-2110,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2253-2258, 2018.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1307-1315,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1587-1595,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275, </w:t>
      </w:r>
      <w:r>
        <w:rPr>
          <w:rFonts w:ascii="" w:hAnsi="" w:cs="" w:eastAsia=""/>
          <w:b w:val="false"/>
          <w:i w:val="false"/>
          <w:strike w:val="false"/>
          <w:color w:val="000000"/>
          <w:sz w:val="20"/>
          <w:u w:val="none"/>
        </w:rPr>
        <w:t>124-132,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144, 2018.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211-212,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182-184,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344-346, 2019.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201-208,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e227663, 2019.</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633-643, 2019.</w:t>
      </w:r>
    </w:p>
    <w:p>
      <w:pPr>
        <w:numPr>
          <w:numId w:val="1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e010860,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1416, 2019.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2749-2750,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10206, 2019.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1286-1297,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11206, 2019.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2512-2519,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1421-1429,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106632, 2020.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203-216,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1141-1151,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2576-2579, Dec.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875, </w:t>
      </w:r>
      <w:r>
        <w:rPr>
          <w:rFonts w:ascii="" w:hAnsi="" w:cs="" w:eastAsia=""/>
          <w:b w:val="false"/>
          <w:i w:val="false"/>
          <w:strike w:val="false"/>
          <w:color w:val="000000"/>
          <w:sz w:val="20"/>
          <w:u w:val="none"/>
        </w:rPr>
        <w:t>173040, 2020.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769-775,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594-602,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796-804,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787-794, 2020.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128-139, 2020.</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1839-1845,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607825, 2021.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335, 2021.</w:t>
      </w:r>
    </w:p>
    <w:p>
      <w:pPr>
        <w:numPr>
          <w:numId w:val="1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e001559, 2021.</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S2, </w:t>
      </w:r>
      <w:r>
        <w:rPr>
          <w:rFonts w:ascii="" w:hAnsi="" w:cs="" w:eastAsia=""/>
          <w:b w:val="false"/>
          <w:i w:val="false"/>
          <w:strike w:val="false"/>
          <w:color w:val="000000"/>
          <w:sz w:val="20"/>
          <w:u w:val="none"/>
        </w:rPr>
        <w:t>ehaa946.0463, Aug.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32-35, 2021年.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e019373,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630-642,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1383-1391,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1947, 2021.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966-975,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3251-3255,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124, 2021.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e00186,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1222-1230, 2021.</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1349-1360,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168, </w:t>
      </w:r>
      <w:r>
        <w:rPr>
          <w:rFonts w:ascii="" w:hAnsi="" w:cs="" w:eastAsia=""/>
          <w:b w:val="false"/>
          <w:i w:val="false"/>
          <w:strike w:val="false"/>
          <w:color w:val="000000"/>
          <w:sz w:val="20"/>
          <w:u w:val="none"/>
        </w:rPr>
        <w:t>71-77, 2022.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417-424,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375-378, 2022.</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ehab724.1245, Aug. 2021.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257-264, 2021年11月.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407-416,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35-38, 2022.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4020-4029,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e003302,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326-334, 2023.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1036, 2023.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238, 2023.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1386-1394,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467-472,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e030084,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