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What's New in RCC 1 Immune Checkpoint阻害剤 3) 抗PD-L1抗体，抗CTLA-4抗体の開発状況,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1645-1649,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e337-40,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330-331,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 2014年8月.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378, 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1059-1064,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297-301, 2015年.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S13-7,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S43-5,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S1-7, 2015.</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S66-9, 2015.</w:t>
      </w:r>
    </w:p>
    <w:p>
      <w:pPr>
        <w:numPr>
          <w:numId w:val="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S70-3,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Suppl 10, </w:t>
      </w:r>
      <w:r>
        <w:rPr>
          <w:rFonts w:ascii="" w:hAnsi="" w:cs="" w:eastAsia=""/>
          <w:b w:val="false"/>
          <w:i w:val="false"/>
          <w:strike w:val="false"/>
          <w:color w:val="000000"/>
          <w:sz w:val="20"/>
          <w:u w:val="none"/>
        </w:rPr>
        <w:t>S18-21,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8-14,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135-139,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Masahiro Sato,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lumbar spondylolysis in elementary school age children.,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602-606,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2016.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450-453, 2016.</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ゴルフにおける腰痛の治療,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252-255, 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稲次 正敬, 稲次 美樹子, 稲次 圭 : </w:t>
      </w:r>
      <w:r>
        <w:rPr>
          <w:rFonts w:ascii="" w:hAnsi="" w:cs="" w:eastAsia=""/>
          <w:b w:val="false"/>
          <w:i w:val="false"/>
          <w:strike w:val="false"/>
          <w:color w:val="000000"/>
          <w:sz w:val="20"/>
          <w:u w:val="none"/>
        </w:rPr>
        <w:t xml:space="preserve">日本人女性サルコペニアにおける身体各部位の骨密度と軟部組織組成の特徴,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急性期脳卒中患者における深部静脈血栓症および肺血栓塞栓症の実態調査, </w:t>
      </w:r>
      <w:r>
        <w:rPr>
          <w:rFonts w:ascii="" w:hAnsi="" w:cs="" w:eastAsia=""/>
          <w:b w:val="false"/>
          <w:i w:val="true"/>
          <w:strike w:val="false"/>
          <w:color w:val="000000"/>
          <w:sz w:val="20"/>
          <w:u w:val="none"/>
        </w:rPr>
        <w:t xml:space="preserve">第52回日本リハビリテーション医学会学術集会,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胎生期エタノール曝露がもたらす中枢神経系の発生障害, </w:t>
      </w:r>
      <w:r>
        <w:rPr>
          <w:rFonts w:ascii="" w:hAnsi="" w:cs="" w:eastAsia=""/>
          <w:b w:val="false"/>
          <w:i w:val="true"/>
          <w:strike w:val="false"/>
          <w:color w:val="000000"/>
          <w:sz w:val="20"/>
          <w:u w:val="none"/>
        </w:rPr>
        <w:t xml:space="preserve">第55回日本先天異常学会学術集会,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660, 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齊藤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伊智男,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カニクイザル胎仔における大脳皮質拡張と脳溝発達の相関,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カンファレンスや記録でもう困らない!整形外科でよく使われる評価法がわかる!まるごとガイド 第1特集 脊椎,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32-41, 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259-262, 2016.</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172-177,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880-884,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e434-437,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565-569,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270-273,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e64, 2016.</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667-672,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1218-1223,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1254-1260,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1079-1088,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762-766,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Bold Juramt,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nerve defects in mouse embryos prenatally exposed to valproic acid,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98-B,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1167-1174, 2016.</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39-42, 2017.</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68-73,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291-295,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313-316,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e26,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168-172,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140-145, 2017.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e1-e5, 2017.</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75-81,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2017.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868-874,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Ishiguro,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5-HT2A/2C receptor agonist, 1-(2,5-dimethoxy-4-iodophenyl)-2-aminopropane, mitigates developmental neurotoxicity of ethanol to serotonergic neurons.,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163-171, 2016.</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443-450,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C3―C6頚椎外側塊スクリュー Roy Camille法,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74-73, 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985-994, 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97-108, 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932-935,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233-237, 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2017.</w:t>
      </w:r>
    </w:p>
    <w:p>
      <w:pPr>
        <w:numPr>
          <w:numId w:val="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e7-e12,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94-101,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1073-1078,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113-118,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1147-1150,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531-534,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383-392, 2018.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537-542,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39-46, 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556-561, 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1635-1637, 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51-54,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2233-2247,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337-344,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FirstPublished,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46, 2018.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997-999,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496-503, 2018年.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E983-E989,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460-465,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3438-3443,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57, 2018.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68-73,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72-84,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293-296, 2019.</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367-371, 2019.</w:t>
      </w:r>
    </w:p>
    <w:p>
      <w:pPr>
        <w:numPr>
          <w:numId w:val="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105-108,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S64-S69, 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479, 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193-197, 2019.</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167-171,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1621-1627,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2309499019873726, 2019.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R619-R633,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214-216,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1127-1129, 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1240-1242, 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 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2020年1月.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346-350,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S1261,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S1260, 2020年3月.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225-296, 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2020.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828, 2020.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2021年.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311-318,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175-180,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224-233, 2020年6月.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1350-1353, 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S790, 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3258, </w:t>
      </w:r>
      <w:r>
        <w:rPr>
          <w:rFonts w:ascii="" w:hAnsi="" w:cs="" w:eastAsia=""/>
          <w:b w:val="false"/>
          <w:i w:val="false"/>
          <w:strike w:val="false"/>
          <w:color w:val="000000"/>
          <w:sz w:val="20"/>
          <w:u w:val="none"/>
        </w:rPr>
        <w:t>1-18,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335-341,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163-168,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2885-2893,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942-947, 2022.</w:t>
      </w:r>
    </w:p>
    <w:p>
      <w:pPr>
        <w:numPr>
          <w:numId w:val="1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5035, 2022.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19-25, 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 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432-437,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551-555,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341-349,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125-129, 2023.</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720-726, 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932-941, 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24-25, 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非特異的腰痛の解体新書【編集 西良浩一】,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87-92,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Vit Kotheeranurak, Wongthawat Liawrungrueang, Javier Quillo-Olvera, J Christoph Siepe, Zhou Zhen Li, V Pramod Lokhande, Gun Choi, Yong Ahn, Chien-Min Chen, Kyung-Chul Choi, Facundo Isseldyk Van, Vincent Hagel,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P Christoph Hofstetter, David Curto Del, Yue Zhou, Chen Bolai, Seok Jun Bae, Muhammed Assous, Guang-Xun Lin, Khanathip Jitpakdee, Yanting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Jin-Sung Kim : </w:t>
      </w:r>
      <w:r>
        <w:rPr>
          <w:rFonts w:ascii="" w:hAnsi="" w:cs="" w:eastAsia=""/>
          <w:b w:val="false"/>
          <w:i w:val="false"/>
          <w:strike w:val="false"/>
          <w:color w:val="000000"/>
          <w:sz w:val="20"/>
          <w:u w:val="none"/>
        </w:rPr>
        <w:t xml:space="preserve">Full-Endoscopic Lumbar Discectomy Approach Selection: A Systematic Review and Proposed Algorithm.,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534-544,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289-296,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Sugimine,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Hitoshi Goto,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Middle-term outcome and complications after primary total hip arthroplasty using a contemporary titanium tapered wedge cementless femoral 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471-475,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675-680,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317-329,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528-535,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985-991,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27, 2023.</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2831-2839,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Wataru Katano, Shunta Mori, Shun Sasaki, Yuki Tajika,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K Jun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Koshiba-Takeuchi : </w:t>
      </w:r>
      <w:r>
        <w:rPr>
          <w:rFonts w:ascii="" w:hAnsi="" w:cs="" w:eastAsia=""/>
          <w:b w:val="false"/>
          <w:i w:val="false"/>
          <w:strike w:val="false"/>
          <w:color w:val="000000"/>
          <w:sz w:val="20"/>
          <w:u w:val="none"/>
        </w:rPr>
        <w:t xml:space="preserve">Sall1 and Sall4 cooperatively interact with Myocd and SRF to promote cardiomyocyte proliferation by regulating CDK and cyclin genes.,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2023.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661-666,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559-565, 2024.</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腰椎分離症のパラダイムシフト-理論を知り，理論を超える-【特集編集:西良浩一】巻頭言,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分離すべりの基本理論とすべらせない方策,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448-452,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470-477,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【こども編】腰椎骨端輪骨折,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49-58,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712-717,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883-890,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T. Morita,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Correction: Glycogen synthase 1 targeting reveals a metabolic vulnerability in triple-negative breast cancer (Journal of Experimental &amp;amp; Clinical Cancer Research, (2023), 42, 1, (143), 10.1186/s13046-023-02715-z),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220, 2023.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597-602,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 緒言,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1069,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脊椎内視鏡下手術の進化・深化〈総論〉 FEDからFESSへの変遷,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1085-1087,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脊椎内視鏡下手術の進化・深化〈各論(2)FESS〉 経椎間孔的全内視鏡下椎間板切除術(TF-FED),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1125-1132,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1161-1166,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アスリートの痛みを可視化する-画像で診る,鏡で視る-【特集編集:西良浩一】,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椎間板性腰痛の可視化,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1058-1062,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the Full-Endoscopic Transforaminal Approach: Tips and Tricks from Transforaminal Endoscopy Expert,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Secrets of Full-Endoscopic Spine Surgery for Athletes: What is behind the victory of the National Team ``Samurai Japan'' at the World Baseball Classic, </w:t>
      </w:r>
      <w:r>
        <w:rPr>
          <w:rFonts w:ascii="" w:hAnsi="" w:cs="" w:eastAsia=""/>
          <w:b w:val="false"/>
          <w:i w:val="true"/>
          <w:strike w:val="false"/>
          <w:color w:val="000000"/>
          <w:sz w:val="20"/>
          <w:u w:val="none"/>
        </w:rPr>
        <w:t xml:space="preserve">Spine Week 2023(Melbourne Convention Exhibition Center:Australia), </w:t>
      </w:r>
      <w:r>
        <w:rPr>
          <w:rFonts w:ascii="" w:hAnsi="" w:cs="" w:eastAsia=""/>
          <w:b w:val="false"/>
          <w:i w:val="false"/>
          <w:strike w:val="false"/>
          <w:color w:val="000000"/>
          <w:sz w:val="20"/>
          <w:u w:val="none"/>
        </w:rPr>
        <w:t>Australia, 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(KLIF)for spondylolisthesis, </w:t>
      </w:r>
      <w:r>
        <w:rPr>
          <w:rFonts w:ascii="" w:hAnsi="" w:cs="" w:eastAsia=""/>
          <w:b w:val="false"/>
          <w:i w:val="true"/>
          <w:strike w:val="false"/>
          <w:color w:val="000000"/>
          <w:sz w:val="20"/>
          <w:u w:val="none"/>
        </w:rPr>
        <w:t xml:space="preserve">KSSS韓国脊椎外科学会(自宅)【国際ウエビナー:韓国】, </w:t>
      </w:r>
      <w:r>
        <w:rPr>
          <w:rFonts w:ascii="" w:hAnsi="" w:cs="" w:eastAsia=""/>
          <w:b w:val="false"/>
          <w:i w:val="false"/>
          <w:strike w:val="false"/>
          <w:color w:val="000000"/>
          <w:sz w:val="20"/>
          <w:u w:val="none"/>
        </w:rPr>
        <w:t>自宅, 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behind the victory of Samurai Japan at WBC 2023 endoscopic surgery for low back pain in athletes., </w:t>
      </w:r>
      <w:r>
        <w:rPr>
          <w:rFonts w:ascii="" w:hAnsi="" w:cs="" w:eastAsia=""/>
          <w:b w:val="false"/>
          <w:i w:val="true"/>
          <w:strike w:val="false"/>
          <w:color w:val="000000"/>
          <w:sz w:val="20"/>
          <w:u w:val="none"/>
        </w:rPr>
        <w:t xml:space="preserve">Special Lecture(高雄医学大学で講義),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Minimally Invasive Spine Surgery in Japan., </w:t>
      </w:r>
      <w:r>
        <w:rPr>
          <w:rFonts w:ascii="" w:hAnsi="" w:cs="" w:eastAsia=""/>
          <w:b w:val="false"/>
          <w:i w:val="true"/>
          <w:strike w:val="false"/>
          <w:color w:val="000000"/>
          <w:sz w:val="20"/>
          <w:u w:val="none"/>
        </w:rPr>
        <w:t xml:space="preserve">PASMISS 2023&amp;TSESS 6th Annual Meeting(Plenary Lecture)(Formosa Hotel-International Banquet Hall),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trans-Kambin Lumbar Interbody Fusion., </w:t>
      </w:r>
      <w:r>
        <w:rPr>
          <w:rFonts w:ascii="" w:hAnsi="" w:cs="" w:eastAsia=""/>
          <w:b w:val="false"/>
          <w:i w:val="true"/>
          <w:strike w:val="false"/>
          <w:color w:val="000000"/>
          <w:sz w:val="20"/>
          <w:u w:val="none"/>
        </w:rPr>
        <w:t xml:space="preserve">PASMISS 2023&amp;TSESS 6th Ammual Meeting(Video Demonstration)(Formosa Hotel-International Banquet Hall), </w:t>
      </w:r>
      <w:r>
        <w:rPr>
          <w:rFonts w:ascii="" w:hAnsi="" w:cs="" w:eastAsia=""/>
          <w:b w:val="false"/>
          <w:i w:val="false"/>
          <w:strike w:val="false"/>
          <w:color w:val="000000"/>
          <w:sz w:val="20"/>
          <w:u w:val="none"/>
        </w:rPr>
        <w:t>Taiwan, Jul.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for Spondylolisthesis., </w:t>
      </w:r>
      <w:r>
        <w:rPr>
          <w:rFonts w:ascii="" w:hAnsi="" w:cs="" w:eastAsia=""/>
          <w:b w:val="false"/>
          <w:i w:val="true"/>
          <w:strike w:val="false"/>
          <w:color w:val="000000"/>
          <w:sz w:val="20"/>
          <w:u w:val="none"/>
        </w:rPr>
        <w:t xml:space="preserve">2nd International conference on Spine and Neurosurgery Neuro Spine 2023(自宅)【国際ウエビナー:フランス】, </w:t>
      </w:r>
      <w:r>
        <w:rPr>
          <w:rFonts w:ascii="" w:hAnsi="" w:cs="" w:eastAsia=""/>
          <w:b w:val="false"/>
          <w:i w:val="false"/>
          <w:strike w:val="false"/>
          <w:color w:val="000000"/>
          <w:sz w:val="20"/>
          <w:u w:val="none"/>
        </w:rPr>
        <w:t>自宅, Aug.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surgery for low back pain in athletes, </w:t>
      </w:r>
      <w:r>
        <w:rPr>
          <w:rFonts w:ascii="" w:hAnsi="" w:cs="" w:eastAsia=""/>
          <w:b w:val="false"/>
          <w:i w:val="true"/>
          <w:strike w:val="false"/>
          <w:color w:val="000000"/>
          <w:sz w:val="20"/>
          <w:u w:val="none"/>
        </w:rPr>
        <w:t xml:space="preserve">台湾 国際スポーツ医学会, </w:t>
      </w:r>
      <w:r>
        <w:rPr>
          <w:rFonts w:ascii="" w:hAnsi="" w:cs="" w:eastAsia=""/>
          <w:b w:val="false"/>
          <w:i w:val="false"/>
          <w:strike w:val="false"/>
          <w:color w:val="000000"/>
          <w:sz w:val="20"/>
          <w:u w:val="none"/>
        </w:rPr>
        <w:t>Taiwan,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under the local anesthesia: discectomy and decompression,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for spondylolisthesis,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the sports related lumbar disord, </w:t>
      </w:r>
      <w:r>
        <w:rPr>
          <w:rFonts w:ascii="" w:hAnsi="" w:cs="" w:eastAsia=""/>
          <w:b w:val="false"/>
          <w:i w:val="true"/>
          <w:strike w:val="false"/>
          <w:color w:val="000000"/>
          <w:sz w:val="20"/>
          <w:u w:val="none"/>
        </w:rPr>
        <w:t xml:space="preserve">The 2nd International Spine Symposium(Center for Trauma-Orthopedics, Can Tho Central General), </w:t>
      </w:r>
      <w:r>
        <w:rPr>
          <w:rFonts w:ascii="" w:hAnsi="" w:cs="" w:eastAsia=""/>
          <w:b w:val="false"/>
          <w:i w:val="false"/>
          <w:strike w:val="false"/>
          <w:color w:val="000000"/>
          <w:sz w:val="20"/>
          <w:u w:val="none"/>
        </w:rPr>
        <w:t>Viet Nam, Nov.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第140回中部日本整形外科学会・学術集会(奈良県コンベンションセンター)【開催期間:2023年4月7日ー8日】,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アスリートの腰痛 診断と治療のパラダイムシフト, </w:t>
      </w:r>
      <w:r>
        <w:rPr>
          <w:rFonts w:ascii="" w:hAnsi="" w:cs="" w:eastAsia=""/>
          <w:b w:val="false"/>
          <w:i w:val="true"/>
          <w:strike w:val="false"/>
          <w:color w:val="000000"/>
          <w:sz w:val="20"/>
          <w:u w:val="none"/>
        </w:rPr>
        <w:t xml:space="preserve">第21回東京スポーツ整形外科研究会(コングレススクエア日本橋),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 Endoscopic Spine Surgery, </w:t>
      </w:r>
      <w:r>
        <w:rPr>
          <w:rFonts w:ascii="" w:hAnsi="" w:cs="" w:eastAsia=""/>
          <w:b w:val="false"/>
          <w:i w:val="true"/>
          <w:strike w:val="false"/>
          <w:color w:val="000000"/>
          <w:sz w:val="20"/>
          <w:u w:val="none"/>
        </w:rPr>
        <w:t xml:space="preserve">第52回日本脊椎脊髄病学会学術集会(札幌コンベンションセンター),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Kambin三角から見る脊椎内視鏡外科, </w:t>
      </w:r>
      <w:r>
        <w:rPr>
          <w:rFonts w:ascii="" w:hAnsi="" w:cs="" w:eastAsia=""/>
          <w:b w:val="false"/>
          <w:i w:val="true"/>
          <w:strike w:val="false"/>
          <w:color w:val="000000"/>
          <w:sz w:val="20"/>
          <w:u w:val="none"/>
        </w:rPr>
        <w:t xml:space="preserve">第52回日本脊椎脊髄病学会学術集会 ランチョンセミナー11(札幌コンベンションセンター),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FESS:椎間板内治療とFullend KLIF, </w:t>
      </w:r>
      <w:r>
        <w:rPr>
          <w:rFonts w:ascii="" w:hAnsi="" w:cs="" w:eastAsia=""/>
          <w:b w:val="false"/>
          <w:i w:val="true"/>
          <w:strike w:val="false"/>
          <w:color w:val="000000"/>
          <w:sz w:val="20"/>
          <w:u w:val="none"/>
        </w:rPr>
        <w:t xml:space="preserve">一般社団法人 日本脊椎脊髄病学会学術集会 第21回脊椎脊髄病研修コース(ロイトン札幌),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KLIF, </w:t>
      </w:r>
      <w:r>
        <w:rPr>
          <w:rFonts w:ascii="" w:hAnsi="" w:cs="" w:eastAsia=""/>
          <w:b w:val="false"/>
          <w:i w:val="true"/>
          <w:strike w:val="false"/>
          <w:color w:val="000000"/>
          <w:sz w:val="20"/>
          <w:u w:val="none"/>
        </w:rPr>
        <w:t xml:space="preserve">第4回KLIFを語る会(ほくたけメディカルトレーニングセンター), </w:t>
      </w:r>
      <w:r>
        <w:rPr>
          <w:rFonts w:ascii="" w:hAnsi="" w:cs="" w:eastAsia=""/>
          <w:b w:val="false"/>
          <w:i w:val="false"/>
          <w:strike w:val="false"/>
          <w:color w:val="000000"/>
          <w:sz w:val="20"/>
          <w:u w:val="none"/>
        </w:rPr>
        <w:t>2023年4月.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full-endoscopic spine surgery:State of the art., </w:t>
      </w:r>
      <w:r>
        <w:rPr>
          <w:rFonts w:ascii="" w:hAnsi="" w:cs="" w:eastAsia=""/>
          <w:b w:val="false"/>
          <w:i w:val="true"/>
          <w:strike w:val="false"/>
          <w:color w:val="000000"/>
          <w:sz w:val="20"/>
          <w:u w:val="none"/>
        </w:rPr>
        <w:t xml:space="preserve">第96回日本整形外科学会学術総会(パシフィコ横浜)【開催期間:2023年5月11日-14日】,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Lumbar interbody Fusion., </w:t>
      </w:r>
      <w:r>
        <w:rPr>
          <w:rFonts w:ascii="" w:hAnsi="" w:cs="" w:eastAsia=""/>
          <w:b w:val="false"/>
          <w:i w:val="true"/>
          <w:strike w:val="false"/>
          <w:color w:val="000000"/>
          <w:sz w:val="20"/>
          <w:u w:val="none"/>
        </w:rPr>
        <w:t xml:space="preserve">Tokushima Orthopaedic Seminar AOA-JOA Exchange Travelling Fellowship(徳島大学 日亜ホールWhite), </w:t>
      </w:r>
      <w:r>
        <w:rPr>
          <w:rFonts w:ascii="" w:hAnsi="" w:cs="" w:eastAsia=""/>
          <w:b w:val="false"/>
          <w:i w:val="false"/>
          <w:strike w:val="false"/>
          <w:color w:val="000000"/>
          <w:sz w:val="20"/>
          <w:u w:val="none"/>
        </w:rPr>
        <w:t>May 2023.</w:t>
      </w:r>
    </w:p>
    <w:p>
      <w:pPr>
        <w:numPr>
          <w:numId w:val="14"/>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脊椎外科のState of the Art:脊椎全内視鏡，ロボット，拡張現実顕微鏡そしてピラティスコントロロジー, </w:t>
      </w:r>
      <w:r>
        <w:rPr>
          <w:rFonts w:ascii="" w:hAnsi="" w:cs="" w:eastAsia=""/>
          <w:b w:val="false"/>
          <w:i w:val="true"/>
          <w:strike w:val="false"/>
          <w:color w:val="000000"/>
          <w:sz w:val="20"/>
          <w:u w:val="none"/>
        </w:rPr>
        <w:t xml:space="preserve">第142回北海道整形災害外科学会(札幌医科大学 臨床教育研究棟 講堂),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アスリートの非特異的腰痛:完全復帰への道, </w:t>
      </w:r>
      <w:r>
        <w:rPr>
          <w:rFonts w:ascii="" w:hAnsi="" w:cs="" w:eastAsia=""/>
          <w:b w:val="false"/>
          <w:i w:val="true"/>
          <w:strike w:val="false"/>
          <w:color w:val="000000"/>
          <w:sz w:val="20"/>
          <w:u w:val="none"/>
        </w:rPr>
        <w:t xml:space="preserve">日本スポーツ整形外科学会2023(リーガロイヤルホテル広島・広島県立総合体育館)【開催期間:2023年6月29日-7月1日】, </w:t>
      </w:r>
      <w:r>
        <w:rPr>
          <w:rFonts w:ascii="" w:hAnsi="" w:cs="" w:eastAsia=""/>
          <w:b w:val="false"/>
          <w:i w:val="false"/>
          <w:strike w:val="false"/>
          <w:color w:val="000000"/>
          <w:sz w:val="20"/>
          <w:u w:val="none"/>
        </w:rPr>
        <w:t>2023年6月.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アスリートが陥る謎の腰痛:診断と治療の最前線, </w:t>
      </w:r>
      <w:r>
        <w:rPr>
          <w:rFonts w:ascii="" w:hAnsi="" w:cs="" w:eastAsia=""/>
          <w:b w:val="false"/>
          <w:i w:val="true"/>
          <w:strike w:val="false"/>
          <w:color w:val="000000"/>
          <w:sz w:val="20"/>
          <w:u w:val="none"/>
        </w:rPr>
        <w:t xml:space="preserve">第13回杏スポーツ整形外科セミナー(JRホテルクレメント徳島),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全内視鏡手術が造る脊椎外科の次世代Gold Standard, </w:t>
      </w:r>
      <w:r>
        <w:rPr>
          <w:rFonts w:ascii="" w:hAnsi="" w:cs="" w:eastAsia=""/>
          <w:b w:val="false"/>
          <w:i w:val="true"/>
          <w:strike w:val="false"/>
          <w:color w:val="000000"/>
          <w:sz w:val="20"/>
          <w:u w:val="none"/>
        </w:rPr>
        <w:t xml:space="preserve">和歌山県立医科大学整形外科学教室同門会研修会,第19回運動機能傷害フォーラムわかやま合同開催(ホテルグランヴィア和歌山),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腰痛治療の最前線:低侵襲手術とモーターコントロールリハビリテーション, </w:t>
      </w:r>
      <w:r>
        <w:rPr>
          <w:rFonts w:ascii="" w:hAnsi="" w:cs="" w:eastAsia=""/>
          <w:b w:val="false"/>
          <w:i w:val="true"/>
          <w:strike w:val="false"/>
          <w:color w:val="000000"/>
          <w:sz w:val="20"/>
          <w:u w:val="none"/>
        </w:rPr>
        <w:t xml:space="preserve">Spine &amp; rehabilitation seminar,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脊椎全内視鏡がもたらす新しい世界・局所麻酔でどこまで迫れるか, </w:t>
      </w:r>
      <w:r>
        <w:rPr>
          <w:rFonts w:ascii="" w:hAnsi="" w:cs="" w:eastAsia=""/>
          <w:b w:val="false"/>
          <w:i w:val="true"/>
          <w:strike w:val="false"/>
          <w:color w:val="000000"/>
          <w:sz w:val="20"/>
          <w:u w:val="none"/>
        </w:rPr>
        <w:t xml:space="preserve">函館全内視鏡セミナー(ホテル法華クラブ函館),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脊椎全内視鏡の進化∼局所麻酔でどこまで迫れるか∼, </w:t>
      </w:r>
      <w:r>
        <w:rPr>
          <w:rFonts w:ascii="" w:hAnsi="" w:cs="" w:eastAsia=""/>
          <w:b w:val="false"/>
          <w:i w:val="true"/>
          <w:strike w:val="false"/>
          <w:color w:val="000000"/>
          <w:sz w:val="20"/>
          <w:u w:val="none"/>
        </w:rPr>
        <w:t xml:space="preserve">e-cacebook LIVE 脊椎全内視鏡の進化∼局所麻酔でどこまで迫れるか∼(TKPガーデンシティ御茶ノ水), </w:t>
      </w:r>
      <w:r>
        <w:rPr>
          <w:rFonts w:ascii="" w:hAnsi="" w:cs="" w:eastAsia=""/>
          <w:b w:val="false"/>
          <w:i w:val="false"/>
          <w:strike w:val="false"/>
          <w:color w:val="000000"/>
          <w:sz w:val="20"/>
          <w:u w:val="none"/>
        </w:rPr>
        <w:t>2023年8月.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腰痛とリハビリテーション, </w:t>
      </w:r>
      <w:r>
        <w:rPr>
          <w:rFonts w:ascii="" w:hAnsi="" w:cs="" w:eastAsia=""/>
          <w:b w:val="false"/>
          <w:i w:val="true"/>
          <w:strike w:val="false"/>
          <w:color w:val="000000"/>
          <w:sz w:val="20"/>
          <w:u w:val="none"/>
        </w:rPr>
        <w:t xml:space="preserve">院内講演会(函館五稜郭病院),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運動療法が第一選択となる腰痛とは?, </w:t>
      </w:r>
      <w:r>
        <w:rPr>
          <w:rFonts w:ascii="" w:hAnsi="" w:cs="" w:eastAsia=""/>
          <w:b w:val="false"/>
          <w:i w:val="true"/>
          <w:strike w:val="false"/>
          <w:color w:val="000000"/>
          <w:sz w:val="20"/>
          <w:u w:val="none"/>
        </w:rPr>
        <w:t xml:space="preserve">目指せ腰痛のプロフェッショナルー運動療法と呼吸の重要性-(日本シグマックス新宿本社)からZoom,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脊椎全内視鏡下固定術(KLIF)と椎間板内ラジオ波治療, </w:t>
      </w:r>
      <w:r>
        <w:rPr>
          <w:rFonts w:ascii="" w:hAnsi="" w:cs="" w:eastAsia=""/>
          <w:b w:val="false"/>
          <w:i w:val="true"/>
          <w:strike w:val="false"/>
          <w:color w:val="000000"/>
          <w:sz w:val="20"/>
          <w:u w:val="none"/>
        </w:rPr>
        <w:t xml:space="preserve">第30回日本脊椎・脊髄神経手術手技学会(ステーションコンファレンス東京),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特異的腰痛と非特異的腰痛∼運動療法への期待∼, </w:t>
      </w:r>
      <w:r>
        <w:rPr>
          <w:rFonts w:ascii="" w:hAnsi="" w:cs="" w:eastAsia=""/>
          <w:b w:val="false"/>
          <w:i w:val="true"/>
          <w:strike w:val="false"/>
          <w:color w:val="000000"/>
          <w:sz w:val="20"/>
          <w:u w:val="none"/>
        </w:rPr>
        <w:t xml:space="preserve">腰痛に対する手術療法と運動療法(アワセラ【特別企画】)(自宅),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運動療法が介入できる腰痛と介入できない腰痛, </w:t>
      </w:r>
      <w:r>
        <w:rPr>
          <w:rFonts w:ascii="" w:hAnsi="" w:cs="" w:eastAsia=""/>
          <w:b w:val="false"/>
          <w:i w:val="true"/>
          <w:strike w:val="false"/>
          <w:color w:val="000000"/>
          <w:sz w:val="20"/>
          <w:u w:val="none"/>
        </w:rPr>
        <w:t xml:space="preserve">PHI Pilates Japan FESTA 2023(自宅),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体幹アスレティックリハビリテーション, </w:t>
      </w:r>
      <w:r>
        <w:rPr>
          <w:rFonts w:ascii="" w:hAnsi="" w:cs="" w:eastAsia=""/>
          <w:b w:val="false"/>
          <w:i w:val="true"/>
          <w:strike w:val="false"/>
          <w:color w:val="000000"/>
          <w:sz w:val="20"/>
          <w:u w:val="none"/>
        </w:rPr>
        <w:t xml:space="preserve">公益社団法人 日本整形外科学会 第15回運動器リハビリテーション医継続のための研修会(当日の時間限定のオンデマンド配信),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第17回関東MIST研究会(恵比寿ガーデンプレイス ガーデンホール),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世界に誇る日本の脊椎最先端手術:全内視鏡，ロボット，拡張現実顕微鏡, </w:t>
      </w:r>
      <w:r>
        <w:rPr>
          <w:rFonts w:ascii="" w:hAnsi="" w:cs="" w:eastAsia=""/>
          <w:b w:val="false"/>
          <w:i w:val="true"/>
          <w:strike w:val="false"/>
          <w:color w:val="000000"/>
          <w:sz w:val="20"/>
          <w:u w:val="none"/>
        </w:rPr>
        <w:t xml:space="preserve">第64回全日本病院学会in広島(ホテルグランヴィア広島),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加齢と慢性腰痛, </w:t>
      </w:r>
      <w:r>
        <w:rPr>
          <w:rFonts w:ascii="" w:hAnsi="" w:cs="" w:eastAsia=""/>
          <w:b w:val="false"/>
          <w:i w:val="true"/>
          <w:strike w:val="false"/>
          <w:color w:val="000000"/>
          <w:sz w:val="20"/>
          <w:u w:val="none"/>
        </w:rPr>
        <w:t xml:space="preserve">第38回日本整形外科学会基礎学術集会(つくば国際会議場),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腰痛に謎はない∼確定診断の秘訣∼, </w:t>
      </w:r>
      <w:r>
        <w:rPr>
          <w:rFonts w:ascii="" w:hAnsi="" w:cs="" w:eastAsia=""/>
          <w:b w:val="false"/>
          <w:i w:val="true"/>
          <w:strike w:val="false"/>
          <w:color w:val="000000"/>
          <w:sz w:val="20"/>
          <w:u w:val="none"/>
        </w:rPr>
        <w:t xml:space="preserve">栃木県臨床整形外科医会(第32回学術講演会)(ライトキューブ宇都宮),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骨粗鬆症WEBセミナー∼骨粗鬆症及び脊椎外科治療∼(JRホテルクレメント徳島から配信),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脊椎疾患における疼痛治療の次世代スタンダード, </w:t>
      </w:r>
      <w:r>
        <w:rPr>
          <w:rFonts w:ascii="" w:hAnsi="" w:cs="" w:eastAsia=""/>
          <w:b w:val="false"/>
          <w:i w:val="true"/>
          <w:strike w:val="false"/>
          <w:color w:val="000000"/>
          <w:sz w:val="20"/>
          <w:u w:val="none"/>
        </w:rPr>
        <w:t xml:space="preserve">Lake Side Seminar in 彦根∼痛みのさざなみは静寂へ∼(彦根キャッスルリゾート&amp;スパ),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腰痛ヘルニア, </w:t>
      </w:r>
      <w:r>
        <w:rPr>
          <w:rFonts w:ascii="" w:hAnsi="" w:cs="" w:eastAsia=""/>
          <w:b w:val="false"/>
          <w:i w:val="true"/>
          <w:strike w:val="false"/>
          <w:color w:val="000000"/>
          <w:sz w:val="20"/>
          <w:u w:val="none"/>
        </w:rPr>
        <w:t xml:space="preserve">ヨガ指導者が理解しておきたい「腰痛ヘルニアと運動療法としてのヨガ」〈理論と実践〉集中講座(オハナスマイルスタジオ),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最新腰痛治療 見逃さない症状，医師に紹介して欲しい症状, </w:t>
      </w:r>
      <w:r>
        <w:rPr>
          <w:rFonts w:ascii="" w:hAnsi="" w:cs="" w:eastAsia=""/>
          <w:b w:val="false"/>
          <w:i w:val="true"/>
          <w:strike w:val="false"/>
          <w:color w:val="000000"/>
          <w:sz w:val="20"/>
          <w:u w:val="none"/>
        </w:rPr>
        <w:t xml:space="preserve">第5回日本伝統医療看護連携学会学術大会(自宅),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generator を追求して:確定診断と低侵襲手術, </w:t>
      </w:r>
      <w:r>
        <w:rPr>
          <w:rFonts w:ascii="" w:hAnsi="" w:cs="" w:eastAsia=""/>
          <w:b w:val="false"/>
          <w:i w:val="true"/>
          <w:strike w:val="false"/>
          <w:color w:val="000000"/>
          <w:sz w:val="20"/>
          <w:u w:val="none"/>
        </w:rPr>
        <w:t xml:space="preserve">第31回日本腰痛学会(アスティとくしま),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腰痛の確定診断∼謎に陥らない方程式∼, </w:t>
      </w:r>
      <w:r>
        <w:rPr>
          <w:rFonts w:ascii="" w:hAnsi="" w:cs="" w:eastAsia=""/>
          <w:b w:val="false"/>
          <w:i w:val="true"/>
          <w:strike w:val="false"/>
          <w:color w:val="000000"/>
          <w:sz w:val="20"/>
          <w:u w:val="none"/>
        </w:rPr>
        <w:t xml:space="preserve">大宮医師会医学講座(TKPガーデンシティPREMIUM大宮),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脊椎手術を局所麻酔で行う意義, </w:t>
      </w:r>
      <w:r>
        <w:rPr>
          <w:rFonts w:ascii="" w:hAnsi="" w:cs="" w:eastAsia=""/>
          <w:b w:val="false"/>
          <w:i w:val="true"/>
          <w:strike w:val="false"/>
          <w:color w:val="000000"/>
          <w:sz w:val="20"/>
          <w:u w:val="none"/>
        </w:rPr>
        <w:t xml:space="preserve">ジクトルテープ75mg効能追加1周年記念講演会in新潟(ホテルグローバルビュー新潟),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全内視鏡手術が創る脊椎外科の次世代Gold Standard, </w:t>
      </w:r>
      <w:r>
        <w:rPr>
          <w:rFonts w:ascii="" w:hAnsi="" w:cs="" w:eastAsia=""/>
          <w:b w:val="false"/>
          <w:i w:val="true"/>
          <w:strike w:val="false"/>
          <w:color w:val="000000"/>
          <w:sz w:val="20"/>
          <w:u w:val="none"/>
        </w:rPr>
        <w:t xml:space="preserve">第11回Naniwa Orthopaedics Seminar(千里ライフサイエンスセンター),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「腰痛」∼診断と治療の最前線∼, </w:t>
      </w:r>
      <w:r>
        <w:rPr>
          <w:rFonts w:ascii="" w:hAnsi="" w:cs="" w:eastAsia=""/>
          <w:b w:val="false"/>
          <w:i w:val="true"/>
          <w:strike w:val="false"/>
          <w:color w:val="000000"/>
          <w:sz w:val="20"/>
          <w:u w:val="none"/>
        </w:rPr>
        <w:t xml:space="preserve">さいたま腰痛フォーラム∼神経障害性疼痛を考える∼(第一三共株式会社さいたま営業所), </w:t>
      </w:r>
      <w:r>
        <w:rPr>
          <w:rFonts w:ascii="" w:hAnsi="" w:cs="" w:eastAsia=""/>
          <w:b w:val="false"/>
          <w:i w:val="false"/>
          <w:strike w:val="false"/>
          <w:color w:val="000000"/>
          <w:sz w:val="20"/>
          <w:u w:val="none"/>
        </w:rPr>
        <w:t>2024年1月.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アスリートが陥る謎の腰痛∼痛みの可視化でどこまで迫れるか∼, </w:t>
      </w:r>
      <w:r>
        <w:rPr>
          <w:rFonts w:ascii="" w:hAnsi="" w:cs="" w:eastAsia=""/>
          <w:b w:val="false"/>
          <w:i w:val="true"/>
          <w:strike w:val="false"/>
          <w:color w:val="000000"/>
          <w:sz w:val="20"/>
          <w:u w:val="none"/>
        </w:rPr>
        <w:t xml:space="preserve">第5回びわ湖 運動器・スポーツ研究会(びわ湖大津プリンスホテル), </w:t>
      </w:r>
      <w:r>
        <w:rPr>
          <w:rFonts w:ascii="" w:hAnsi="" w:cs="" w:eastAsia=""/>
          <w:b w:val="false"/>
          <w:i w:val="false"/>
          <w:strike w:val="false"/>
          <w:color w:val="000000"/>
          <w:sz w:val="20"/>
          <w:u w:val="none"/>
        </w:rPr>
        <w:t>2024年2月.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非特異的腰痛の謎を解明する, </w:t>
      </w:r>
      <w:r>
        <w:rPr>
          <w:rFonts w:ascii="" w:hAnsi="" w:cs="" w:eastAsia=""/>
          <w:b w:val="false"/>
          <w:i w:val="true"/>
          <w:strike w:val="false"/>
          <w:color w:val="000000"/>
          <w:sz w:val="20"/>
          <w:u w:val="none"/>
        </w:rPr>
        <w:t xml:space="preserve">第34回骨軟部放射線研究会(あわぎんホール),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 professional of the Kinematic Control Rehabilitation after MIS Spine Surgery., </w:t>
      </w:r>
      <w:r>
        <w:rPr>
          <w:rFonts w:ascii="" w:hAnsi="" w:cs="" w:eastAsia=""/>
          <w:b w:val="false"/>
          <w:i w:val="true"/>
          <w:strike w:val="false"/>
          <w:color w:val="000000"/>
          <w:sz w:val="20"/>
          <w:u w:val="none"/>
        </w:rPr>
        <w:t xml:space="preserve">The 6th ISMISS combined with The 16th MISS Summit Forum(米国フロリダ州からライブ講演), </w:t>
      </w:r>
      <w:r>
        <w:rPr>
          <w:rFonts w:ascii="" w:hAnsi="" w:cs="" w:eastAsia=""/>
          <w:b w:val="false"/>
          <w:i w:val="false"/>
          <w:strike w:val="false"/>
          <w:color w:val="000000"/>
          <w:sz w:val="20"/>
          <w:u w:val="none"/>
        </w:rPr>
        <w:t>Mar. 2024.</w:t>
      </w:r>
    </w:p>
    <w:p>
      <w:pPr>
        <w:numPr>
          <w:numId w:val="1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腰痛治療, </w:t>
      </w:r>
      <w:r>
        <w:rPr>
          <w:rFonts w:ascii="" w:hAnsi="" w:cs="" w:eastAsia=""/>
          <w:b w:val="false"/>
          <w:i w:val="true"/>
          <w:strike w:val="false"/>
          <w:color w:val="000000"/>
          <w:sz w:val="20"/>
          <w:u w:val="none"/>
        </w:rPr>
        <w:t xml:space="preserve">小松島市医師会在宅医療・介護連携推進事業 市民公開講座(サウンドハウスホール),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神経障害性疼痛を運動療法で攻略, </w:t>
      </w:r>
      <w:r>
        <w:rPr>
          <w:rFonts w:ascii="" w:hAnsi="" w:cs="" w:eastAsia=""/>
          <w:b w:val="false"/>
          <w:i w:val="true"/>
          <w:strike w:val="false"/>
          <w:color w:val="000000"/>
          <w:sz w:val="20"/>
          <w:u w:val="none"/>
        </w:rPr>
        <w:t xml:space="preserve">第4回地域連携セミナー∼神経障害性疼痛と治療について考える∼(稲次病院 会議室),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e282-e290,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1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Kambin三角経由のFESS椎間板内手術最前線, </w:t>
      </w:r>
      <w:r>
        <w:rPr>
          <w:rFonts w:ascii="" w:hAnsi="" w:cs="" w:eastAsia=""/>
          <w:b w:val="false"/>
          <w:i w:val="true"/>
          <w:strike w:val="false"/>
          <w:color w:val="000000"/>
          <w:sz w:val="20"/>
          <w:u w:val="none"/>
        </w:rPr>
        <w:t xml:space="preserve">第53回日本脊椎脊髄病学会学術集会(パシフィコ横浜)【開催期間:2024年4月18日-20日】,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局所麻酔TE-FESS脊椎手術の最前線とフェローシップ, </w:t>
      </w:r>
      <w:r>
        <w:rPr>
          <w:rFonts w:ascii="" w:hAnsi="" w:cs="" w:eastAsia=""/>
          <w:b w:val="false"/>
          <w:i w:val="true"/>
          <w:strike w:val="false"/>
          <w:color w:val="000000"/>
          <w:sz w:val="20"/>
          <w:u w:val="none"/>
        </w:rPr>
        <w:t xml:space="preserve">第53回日本脊椎脊髄病学会学術集会(パシフィコ横浜)【開催期間:2024年4月18日-21日】,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Ⅲコース 脊椎内視鏡手術コース「FESSシステムを用いた腰椎椎体間固定術とFESSによる椎間板内治療(HIZ,Modic等), </w:t>
      </w:r>
      <w:r>
        <w:rPr>
          <w:rFonts w:ascii="" w:hAnsi="" w:cs="" w:eastAsia=""/>
          <w:b w:val="false"/>
          <w:i w:val="true"/>
          <w:strike w:val="false"/>
          <w:color w:val="000000"/>
          <w:sz w:val="20"/>
          <w:u w:val="none"/>
        </w:rPr>
        <w:t xml:space="preserve">第53回日本脊椎脊髄病学会学術集会 第22回脊椎脊髄病研修コース(パシフィコ横浜),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安全に行うFE-KLIF:合併症低減の試み, </w:t>
      </w:r>
      <w:r>
        <w:rPr>
          <w:rFonts w:ascii="" w:hAnsi="" w:cs="" w:eastAsia=""/>
          <w:b w:val="false"/>
          <w:i w:val="true"/>
          <w:strike w:val="false"/>
          <w:color w:val="000000"/>
          <w:sz w:val="20"/>
          <w:u w:val="none"/>
        </w:rPr>
        <w:t xml:space="preserve">第5回FE-KLIFを語る会(TKPガーデンシティPREMIUM横浜ランドマークタワー), </w:t>
      </w:r>
      <w:r>
        <w:rPr>
          <w:rFonts w:ascii="" w:hAnsi="" w:cs="" w:eastAsia=""/>
          <w:b w:val="false"/>
          <w:i w:val="false"/>
          <w:strike w:val="false"/>
          <w:color w:val="000000"/>
          <w:sz w:val="20"/>
          <w:u w:val="none"/>
        </w:rPr>
        <w:t>2024年4月.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