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Kazuki Takegami,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Natsumi Kimoto, Yoshiki Mihara,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Kazuta Yamashita, Fumio Hayashi, Tohru Okazaki, Takuya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Ikuo Kobayashi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Universal calibration curve for a small-type OSL dosimeter to be used for direct dose measurements of direct, scattered and penetrating X-rays in the diagnostic region, CIRMS Ribbon Award, Council on ionizing radiation measurements and standards, Nov.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Kazuki Takegami,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Natsumi Kimoto, Yoshiki Mihara,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Kazuta Yamashita, Fumio Hayashi, Tohru Okazaki, Takuya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Ikuo Kobayashi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Universal calibration curve for a small-type OSL dosimeter to be used for direct dose measurements of direct, scattered and penetrating X-rays in the diagnostic region, Certificate of merit, Radiological Society of North America, Nov. 2016.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殿谷 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Fresh cadaveric study of the origin and branching direction of the anterior medial malleolar artery from the anterior tibial artery(前内果動脈の前脛骨動脈からの分岐レベルの検討), 第44回日本整形外科スポーツ医学会学術集会(2018年9月7日-9日):Outstanding Performance Award (English oral優秀賞), 2018年9月.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