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Seiji Sonobe, T. I. Baskin, S. Hyodo, Seiichiro Hasezawa, T. Nagata, </w:t>
      </w: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Hasebe : </w:t>
      </w:r>
      <w:r>
        <w:rPr>
          <w:rFonts w:ascii="" w:hAnsi="" w:cs="" w:eastAsia=""/>
          <w:b w:val="false"/>
          <w:i w:val="false"/>
          <w:strike w:val="false"/>
          <w:color w:val="000000"/>
          <w:sz w:val="20"/>
          <w:u w:val="none"/>
        </w:rPr>
        <w:t xml:space="preserve">Microtubule-dependent microtubule nucleation based on recruitment of γ-tubulin in higher plants.,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961-968,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212-217, Aug. 2005.</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菊石 美也子 : </w:t>
      </w:r>
      <w:r>
        <w:rPr>
          <w:rFonts w:ascii="" w:hAnsi="" w:cs="" w:eastAsia=""/>
          <w:b w:val="false"/>
          <w:i w:val="false"/>
          <w:strike w:val="false"/>
          <w:color w:val="000000"/>
          <w:sz w:val="20"/>
          <w:u w:val="none"/>
        </w:rPr>
        <w:t>徳島大学薬学部病院実務実習テキスト, 徳島大学薬学部,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Toda : </w:t>
      </w:r>
      <w:r>
        <w:rPr>
          <w:rFonts w:ascii="" w:hAnsi="" w:cs="" w:eastAsia=""/>
          <w:b w:val="false"/>
          <w:i w:val="false"/>
          <w:strike w:val="false"/>
          <w:color w:val="000000"/>
          <w:sz w:val="20"/>
          <w:u w:val="none"/>
        </w:rPr>
        <w:t xml:space="preserve">Organizing cytoplasmic microtubules: no nucleus, no problem.,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1041-1043,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microtubules in tip growth of fungi.,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美代, 原田 恵, 佐藤 裕子,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散剤の保管条件と吸湿性, </w:t>
      </w:r>
      <w:r>
        <w:rPr>
          <w:rFonts w:ascii="" w:hAnsi="" w:cs="" w:eastAsia=""/>
          <w:b w:val="false"/>
          <w:i w:val="true"/>
          <w:strike w:val="false"/>
          <w:color w:val="000000"/>
          <w:sz w:val="20"/>
          <w:u w:val="none"/>
        </w:rPr>
        <w:t xml:space="preserve">第39回 日本薬剤師会学術大会,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千枝子, 鈴江 慶子, 鈴江 芳友,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患者と共にある地域薬局の役割∼初期糖尿病患者への鈴鈴薬局の取り組み∼, </w:t>
      </w:r>
      <w:r>
        <w:rPr>
          <w:rFonts w:ascii="" w:hAnsi="" w:cs="" w:eastAsia=""/>
          <w:b w:val="false"/>
          <w:i w:val="true"/>
          <w:strike w:val="false"/>
          <w:color w:val="000000"/>
          <w:sz w:val="20"/>
          <w:u w:val="none"/>
        </w:rPr>
        <w:t xml:space="preserve">第39回 日本薬剤師会学術大会,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徳島大学臨床薬剤師交流ネットワークの活動, </w:t>
      </w:r>
      <w:r>
        <w:rPr>
          <w:rFonts w:ascii="" w:hAnsi="" w:cs="" w:eastAsia=""/>
          <w:b w:val="false"/>
          <w:i w:val="true"/>
          <w:strike w:val="false"/>
          <w:color w:val="000000"/>
          <w:sz w:val="20"/>
          <w:u w:val="none"/>
        </w:rPr>
        <w:t xml:space="preserve">第23回 徳島大学薬学部卒後教育公開講座,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徳島大学薬学部におけるOSCE実施体制検証と評価に関する考察,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美代, 原田 恵, 佐藤 裕子,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医薬品の保管方法と服薬指導に関する検討,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徳島大学薬学部薬局実務実習テキスト, 徳島大学薬学部,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幼児との継続交流を組み合わせた体験型コミュニケーション教育(第4報 継続交流の意義),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幼児との継続交流を組み合わせた体験型コミュニケーション教育(第3報 効果),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本学における模擬患者(SP)参加型薬剤師コミュニケーションスキル, </w:t>
      </w:r>
      <w:r>
        <w:rPr>
          <w:rFonts w:ascii="" w:hAnsi="" w:cs="" w:eastAsia=""/>
          <w:b w:val="false"/>
          <w:i w:val="true"/>
          <w:strike w:val="false"/>
          <w:color w:val="000000"/>
          <w:sz w:val="20"/>
          <w:u w:val="none"/>
        </w:rPr>
        <w:t xml:space="preserve">第27回 徳島大学薬学部卒後教育公開講座,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河野 美代,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大学と近隣薬局の連携による効果的薬局実務実習の試み,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久美, 河野 美代, 田中 恵子, 吉岡 剣, 和田 朱実,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リスクマネジメントをテーマとした合同薬局実務実習, </w:t>
      </w:r>
      <w:r>
        <w:rPr>
          <w:rFonts w:ascii="" w:hAnsi="" w:cs="" w:eastAsia=""/>
          <w:b w:val="false"/>
          <w:i w:val="true"/>
          <w:strike w:val="false"/>
          <w:color w:val="000000"/>
          <w:sz w:val="20"/>
          <w:u w:val="none"/>
        </w:rPr>
        <w:t xml:space="preserve">第42回 日本薬剤師会学術大会,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実務実習アイテムの提案とその有用性∼大学独自の病院・薬局実務実習テキスト∼,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コミュニケーションスキル演習のあり方に関する検討∼模擬患者(SP)参加型演習を通して∼,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美代, 中井 久美, 田中 恵子, 和田 朱実, 吉岡 剣,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長期実務実習受入に向けて∼近隣薬局と大学との連携によるグループ実習トライアル∼,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8-11,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悪性グリオーマに対する抗ポドプラニン抗体NZ-1の活性評価,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学生の意識変化にみる実務実習の効果,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実務家教員によるSP(模擬患者)訪問の有用性評価 -学外実習施設指導薬剤師との連携と学生の学習意欲向上に向けて-,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実習薬局への模擬患者訪問の試み, </w:t>
      </w:r>
      <w:r>
        <w:rPr>
          <w:rFonts w:ascii="" w:hAnsi="" w:cs="" w:eastAsia=""/>
          <w:b w:val="false"/>
          <w:i w:val="true"/>
          <w:strike w:val="false"/>
          <w:color w:val="000000"/>
          <w:sz w:val="20"/>
          <w:u w:val="none"/>
        </w:rPr>
        <w:t xml:space="preserve">日本ファーマシューティカルコミュニケーション学会第5回大会,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徳島大学薬学部新制度実務実習の体制と成果, </w:t>
      </w:r>
      <w:r>
        <w:rPr>
          <w:rFonts w:ascii="" w:hAnsi="" w:cs="" w:eastAsia=""/>
          <w:b w:val="false"/>
          <w:i w:val="true"/>
          <w:strike w:val="false"/>
          <w:color w:val="000000"/>
          <w:sz w:val="20"/>
          <w:u w:val="none"/>
        </w:rPr>
        <w:t xml:space="preserve">第33回 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実務家教員によるSP(模擬患者)訪問の有用性評価, </w:t>
      </w:r>
      <w:r>
        <w:rPr>
          <w:rFonts w:ascii="" w:hAnsi="" w:cs="" w:eastAsia=""/>
          <w:b w:val="false"/>
          <w:i w:val="true"/>
          <w:strike w:val="false"/>
          <w:color w:val="000000"/>
          <w:sz w:val="20"/>
          <w:u w:val="none"/>
        </w:rPr>
        <w:t xml:space="preserve">第33回 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学生の実習成果向上を目的とした学外実習施設指導薬剤師と徳島大学薬学部実務家教員の連携指導の実施と検証, </w:t>
      </w:r>
      <w:r>
        <w:rPr>
          <w:rFonts w:ascii="" w:hAnsi="" w:cs="" w:eastAsia=""/>
          <w:b w:val="false"/>
          <w:i w:val="true"/>
          <w:strike w:val="false"/>
          <w:color w:val="000000"/>
          <w:sz w:val="20"/>
          <w:u w:val="none"/>
        </w:rPr>
        <w:t xml:space="preserve">平成23年度大学教育カンファレンスin徳島,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長期薬局実務実習における実習環境についての一考察,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徳島大学における薬局実習への取り組み -実習薬局での学生の患者応対能力向上を目指して-,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Mika Kaneko,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Yuta Tsujimoto, Masashi Fukayama, Kaoru Goto, Yoshihiko Sawa,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anti-podoplanin antibody suppresses tumor metastasis through neutralization and antibody-dependent cellular cytotoxicity.,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Maiko Okada, Atsushi Yokoyama, Sayuri Takahashi, Alexander Kouzmenko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The androgen receptor in health and disease., </w:t>
      </w:r>
      <w:r>
        <w:rPr>
          <w:rFonts w:ascii="" w:hAnsi="" w:cs="" w:eastAsia=""/>
          <w:b w:val="false"/>
          <w:i w:val="true"/>
          <w:strike w:val="false"/>
          <w:color w:val="000000"/>
          <w:sz w:val="20"/>
          <w:u w:val="single"/>
        </w:rPr>
        <w:t>Annual Review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201-224,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Matomo Sakari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chromosomal azoospermic factor RBMY and estrogen signaling coordinately regulate male-specific alternative splicing, </w:t>
      </w:r>
      <w:r>
        <w:rPr>
          <w:rFonts w:ascii="" w:hAnsi="" w:cs="" w:eastAsia=""/>
          <w:b w:val="false"/>
          <w:i w:val="true"/>
          <w:strike w:val="false"/>
          <w:color w:val="000000"/>
          <w:sz w:val="20"/>
          <w:u w:val="none"/>
        </w:rPr>
        <w:t xml:space="preserve">The 58th/60th NIBB Conference Germline-Specification, Sex and Stem Cells-, </w:t>
      </w:r>
      <w:r>
        <w:rPr>
          <w:rFonts w:ascii="" w:hAnsi="" w:cs="" w:eastAsia=""/>
          <w:b w:val="false"/>
          <w:i w:val="false"/>
          <w:strike w:val="false"/>
          <w:color w:val="000000"/>
          <w:sz w:val="20"/>
          <w:u w:val="none"/>
        </w:rPr>
        <w:t>Okazaki,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Matomo Sakari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Chromosomal Azoospermic Factor RBMY and Estrogen Signaling Coordinately Regulate Male-specific Alternative Splicing, </w:t>
      </w:r>
      <w:r>
        <w:rPr>
          <w:rFonts w:ascii="" w:hAnsi="" w:cs="" w:eastAsia=""/>
          <w:b w:val="false"/>
          <w:i w:val="true"/>
          <w:strike w:val="false"/>
          <w:color w:val="000000"/>
          <w:sz w:val="20"/>
          <w:u w:val="none"/>
        </w:rPr>
        <w:t xml:space="preserve">15th International Congress on Hormonal Steroids and Hormones &amp; Cancer,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東日本の細胞性粘菌の観察スケールにより異なる群集動態, </w:t>
      </w:r>
      <w:r>
        <w:rPr>
          <w:rFonts w:ascii="" w:hAnsi="" w:cs="" w:eastAsia=""/>
          <w:b w:val="false"/>
          <w:i w:val="true"/>
          <w:strike w:val="false"/>
          <w:color w:val="000000"/>
          <w:sz w:val="20"/>
          <w:u w:val="none"/>
        </w:rPr>
        <w:t xml:space="preserve">日本遺伝学会第84回大会,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東日本の細胞性粘菌の観察スケールにより異なる群集動態, </w:t>
      </w:r>
      <w:r>
        <w:rPr>
          <w:rFonts w:ascii="" w:hAnsi="" w:cs="" w:eastAsia=""/>
          <w:b w:val="false"/>
          <w:i w:val="true"/>
          <w:strike w:val="false"/>
          <w:color w:val="000000"/>
          <w:sz w:val="20"/>
          <w:u w:val="none"/>
        </w:rPr>
        <w:t xml:space="preserve">第2回日本細胞性粘菌学会年会,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井上 和樹,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Male-specific histone acetylation trough a cooperation between Y chromosomal Protein CDY and androgen signaling,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悪性胸膜中皮腫に対するヒトキメラ型抗ポドプラニン抗体療法の検討,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東日本の細胞性粘菌の観察スケールにより異なる群集動態,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徳島大学薬学部の薬剤師教育における自主参加型医療薬学科目(能動学習制度)の導入とその成果,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144-150,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井上 和樹,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Y染色体遺伝子CDYのアンドロゲンシグナルを介した雄性特異的エピゲノム制御, </w:t>
      </w:r>
      <w:r>
        <w:rPr>
          <w:rFonts w:ascii="" w:hAnsi="" w:cs="" w:eastAsia=""/>
          <w:b w:val="false"/>
          <w:i w:val="true"/>
          <w:strike w:val="false"/>
          <w:color w:val="000000"/>
          <w:sz w:val="20"/>
          <w:u w:val="none"/>
        </w:rPr>
        <w:t xml:space="preserve">日本アンドロロジー学会第32回学術大会,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男性ホルモンとY染色体遺伝子CDYによる雄性特異的ヒストンアセチル化修飾制御,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Yasuhiro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Hiraga : </w:t>
      </w:r>
      <w:r>
        <w:rPr>
          <w:rFonts w:ascii="" w:hAnsi="" w:cs="" w:eastAsia=""/>
          <w:b w:val="false"/>
          <w:i w:val="false"/>
          <w:strike w:val="false"/>
          <w:color w:val="000000"/>
          <w:sz w:val="20"/>
          <w:u w:val="none"/>
        </w:rPr>
        <w:t xml:space="preserve">SecA defects are accompanied by dysregulation of MukB, DNA gyrase, chromosome partitioning and DNA superhelicity in Escherichia coli.,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No.Pt 8, </w:t>
      </w:r>
      <w:r>
        <w:rPr>
          <w:rFonts w:ascii="" w:hAnsi="" w:cs="" w:eastAsia=""/>
          <w:b w:val="false"/>
          <w:i w:val="false"/>
          <w:strike w:val="false"/>
          <w:color w:val="000000"/>
          <w:sz w:val="20"/>
          <w:u w:val="none"/>
        </w:rPr>
        <w:t>1648-1658,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Yasuhiro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Hiraga : </w:t>
      </w:r>
      <w:r>
        <w:rPr>
          <w:rFonts w:ascii="" w:hAnsi="" w:cs="" w:eastAsia=""/>
          <w:b w:val="false"/>
          <w:i w:val="false"/>
          <w:strike w:val="false"/>
          <w:color w:val="000000"/>
          <w:sz w:val="20"/>
          <w:u w:val="none"/>
        </w:rPr>
        <w:t xml:space="preserve">Dynamic nature of SecA and its associated proteins in Escherichia coli.,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Eastern Japanese Dictyostelia Species Adapt While Populations Exhibit Neutrality., </w:t>
      </w:r>
      <w:r>
        <w:rPr>
          <w:rFonts w:ascii="" w:hAnsi="" w:cs="" w:eastAsia=""/>
          <w:b w:val="false"/>
          <w:i w:val="true"/>
          <w:strike w:val="false"/>
          <w:color w:val="000000"/>
          <w:sz w:val="20"/>
          <w:u w:val="single"/>
        </w:rPr>
        <w:t>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1466-1471,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Eastern Japanese Dictyostelia species adapt while populations exhibit neutrality, </w:t>
      </w:r>
      <w:r>
        <w:rPr>
          <w:rFonts w:ascii="" w:hAnsi="" w:cs="" w:eastAsia=""/>
          <w:b w:val="false"/>
          <w:i w:val="true"/>
          <w:strike w:val="false"/>
          <w:color w:val="000000"/>
          <w:sz w:val="20"/>
          <w:u w:val="none"/>
        </w:rPr>
        <w:t xml:space="preserve">Annual International Dictyostelium Conference,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米澤 正祥,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Y染色体遺伝子CDYとアンドロゲンによる雄性特異的エピゲノム制御, </w:t>
      </w:r>
      <w:r>
        <w:rPr>
          <w:rFonts w:ascii="" w:hAnsi="" w:cs="" w:eastAsia=""/>
          <w:b w:val="false"/>
          <w:i w:val="true"/>
          <w:strike w:val="false"/>
          <w:color w:val="000000"/>
          <w:sz w:val="20"/>
          <w:u w:val="none"/>
        </w:rPr>
        <w:t xml:space="preserve">第87回日本内分泌学会学術総会,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田中 佐依子,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骨盤形態の性差構築におけるステロイド受容体を介した性ホルモン作用, </w:t>
      </w:r>
      <w:r>
        <w:rPr>
          <w:rFonts w:ascii="" w:hAnsi="" w:cs="" w:eastAsia=""/>
          <w:b w:val="false"/>
          <w:i w:val="true"/>
          <w:strike w:val="false"/>
          <w:color w:val="000000"/>
          <w:sz w:val="20"/>
          <w:u w:val="none"/>
        </w:rPr>
        <w:t xml:space="preserve">第61回日本実験動物学会総会,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田中 佐依子,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骨盤形態の性差構築におけるアンドロゲン作用の解明, </w:t>
      </w:r>
      <w:r>
        <w:rPr>
          <w:rFonts w:ascii="" w:hAnsi="" w:cs="" w:eastAsia=""/>
          <w:b w:val="false"/>
          <w:i w:val="true"/>
          <w:strike w:val="false"/>
          <w:color w:val="000000"/>
          <w:sz w:val="20"/>
          <w:u w:val="none"/>
        </w:rPr>
        <w:t xml:space="preserve">日本アンドロロジー学会第33回学術大会および第20回精子形成・精巣毒性研究会,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佐藤 友香,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薬学生の安全性意識向上に向けての取組∼実務実習におけるインシデントとその報告∼, </w:t>
      </w:r>
      <w:r>
        <w:rPr>
          <w:rFonts w:ascii="" w:hAnsi="" w:cs="" w:eastAsia=""/>
          <w:b w:val="false"/>
          <w:i w:val="true"/>
          <w:strike w:val="false"/>
          <w:color w:val="000000"/>
          <w:sz w:val="20"/>
          <w:u w:val="none"/>
        </w:rPr>
        <w:t xml:space="preserve">第47回日本薬剤師会学術大会,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田中 佐依子,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核内ステロイド受容体を介した骨盤性差構築, </w:t>
      </w:r>
      <w:r>
        <w:rPr>
          <w:rFonts w:ascii="" w:hAnsi="" w:cs="" w:eastAsia=""/>
          <w:b w:val="false"/>
          <w:i w:val="true"/>
          <w:strike w:val="false"/>
          <w:color w:val="000000"/>
          <w:sz w:val="20"/>
          <w:u w:val="none"/>
        </w:rPr>
        <w:t xml:space="preserve">第22回日本ステロイドホルモン学会学術集会,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薬学生の情報接触行動についての検討,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問題発見解決能力の醸成を目指した徳島大学薬学部での取り組みと分析∼病院・薬局実務実習における有用性∼,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社会薬学教育における薬学生の情報活用に向けた取組,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自発的な学びと解決する力を育む探究姿勢型レポートの導入 ∼病院・薬局実務実習における検討∼,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 心臓病と肥満 -メタボリックシンドロームを中心に-, </w:t>
      </w:r>
      <w:r>
        <w:rPr>
          <w:rFonts w:ascii="" w:hAnsi="" w:cs="" w:eastAsia=""/>
          <w:b w:val="false"/>
          <w:i w:val="true"/>
          <w:strike w:val="false"/>
          <w:color w:val="000000"/>
          <w:sz w:val="20"/>
          <w:u w:val="none"/>
        </w:rPr>
        <w:t xml:space="preserve">循環器疾患最新の治療2016-2017(監修 堀 正二，編集 長井 良三，伊藤 浩), </w:t>
      </w:r>
      <w:r>
        <w:rPr>
          <w:rFonts w:ascii="" w:hAnsi="" w:cs="" w:eastAsia=""/>
          <w:b w:val="false"/>
          <w:i w:val="false"/>
          <w:strike w:val="false"/>
          <w:color w:val="000000"/>
          <w:sz w:val="20"/>
          <w:u w:val="none"/>
        </w:rPr>
        <w:t>509-511,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小島 圭二, 阿部 俊夫,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下肢静脈瘤内血栓が塞栓源と考えられた急性肺血栓塞栓症の1例,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1816-1822,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1991-1999,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56-68,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