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有馬 由紀子,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アジピン酸ジビニルを用いた開始剤組込み重合による可溶性高分岐ポリマーの合成, 第19回中国四国地区高分子若手研究会 支部長賞, 公益社団法人 高分子学会 中国四国支部, 2004年11月.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ピリジンN-オキシド誘導体存在下でのN-イソプロピルアクリルアミドのイソタクチックラジカル重合, 第20回中国四国地区高分子若手研究会 支部長賞, 公益社団法人 高分子学会 中国四国支部,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Microwave-Assisted Efficient Synthesis of Isoflavones with Hypervalent Iodine Reagents, ハイライト講演, 2005環太平洋国際化学会議, 2005年12月.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