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堀田 絵理, 中原 淳裕, 尾下 竜也,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恒之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真紀子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平野 朋広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複合体およびその製造方法, 特願2004-135794 (2004年4月), 特開2005-314608 (2005年11月), 特許第4451204号 (2010年2月).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恒之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真紀子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平野 朋広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堀田 絵理, 中原 淳裕, 尾下 竜也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ケイ素含有重合体の製造方法およびケイ素含有重合体, 特願2004-135762 (2004年4月), 特開2005-314606 (2005年11月), 特許第4568017号 (2010年8月).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裕紀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アミド基含有高分子化合物およびその製造方法, 特願2005-317829 (2005年11月),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