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PE-04(PSE-04), </w:t>
      </w:r>
      <w:r>
        <w:rPr>
          <w:rFonts w:ascii="" w:hAnsi="" w:cs="" w:eastAsia=""/>
          <w:b w:val="false"/>
          <w:i w:val="true"/>
          <w:strike w:val="false"/>
          <w:color w:val="000000"/>
          <w:sz w:val="20"/>
          <w:u w:val="none"/>
        </w:rPr>
        <w:t xml:space="preserve">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SPC-04(IEA-04), </w:t>
      </w:r>
      <w:r>
        <w:rPr>
          <w:rFonts w:ascii="" w:hAnsi="" w:cs="" w:eastAsia=""/>
          <w:b w:val="false"/>
          <w:i w:val="true"/>
          <w:strike w:val="false"/>
          <w:color w:val="000000"/>
          <w:sz w:val="20"/>
          <w:u w:val="none"/>
        </w:rPr>
        <w:t xml:space="preserve">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PE-05(PSE-05), </w:t>
      </w:r>
      <w:r>
        <w:rPr>
          <w:rFonts w:ascii="" w:hAnsi="" w:cs="" w:eastAsia=""/>
          <w:b w:val="false"/>
          <w:i w:val="true"/>
          <w:strike w:val="false"/>
          <w:color w:val="000000"/>
          <w:sz w:val="20"/>
          <w:u w:val="none"/>
        </w:rPr>
        <w:t xml:space="preserve">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SPC-05(IEA-05), </w:t>
      </w:r>
      <w:r>
        <w:rPr>
          <w:rFonts w:ascii="" w:hAnsi="" w:cs="" w:eastAsia=""/>
          <w:b w:val="false"/>
          <w:i w:val="true"/>
          <w:strike w:val="false"/>
          <w:color w:val="000000"/>
          <w:sz w:val="20"/>
          <w:u w:val="none"/>
        </w:rPr>
        <w:t xml:space="preserve">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SPC-06),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2"/>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3"/>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9"/>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20"/>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