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英典, 東久保 政勝, 田中 佳代, 青木 正憲,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識別方法，識別装置，及び交通制御システム, 特願2005-9324072 (2005年11月), 特開2006-134339 (2006年5月), .</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特願2006-222557 (2006年8月), 特開2008-46017 (2008年2月), 特許第4813289号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特願2006-222555 (2006年8月), 特開2008-46916 (2008年2月), 特許第4926602号 (2012年2月).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特願2006-222560 (2006年8月), 特開2008-46917 (2008年2月), 特許第4926603号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特願2008-091492 (2008年3月), 特開2009-245200 (2009年10月), 特許第5015838号 (2012年6月).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特願2008-091511 (2008年3月), 特開2009-245201 (2009年10月), 特許第5015839号 (2012年6月).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特願2008-091475 (2008年3月), 特開2009-245198 (2009年10月), 特許第5215707号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医療所見文書の自由記述文からプロブレム抽出の規則定義を生成する専用ルールエディタ, 特願2008-091922 (2008年3月), .</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特願2008-267671 (2008年10月), 特開2010-97412 (2010年4月), 特許第4653207号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特願2008-265358 (2008年10月), 特開2010-97265 (2010年4月), 特許第4729610号 (2011年4月).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特願2009-061811 (2009年3月), 特開2010-218046 (2010年9月), 特許第5286113号 (2013年6月).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火災検出システム, 特願2009-086267 (2009年3月), 特開2010-238028 (2010年10月), 特許第5356094号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特願2009-086277 (2009年3月), 特開2010-238032 (2010年10月), 特許第5518359号 (2014年4月).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虫の画像処理装置，画像処理方法，画像処理プログラム及びコンピュータで読み取り可能な記憶媒体, 特願2011-023370 (2011年2月), 特開2012-161269 (2012年8月), 特許第5812321号 (2015年10月).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特願2011-161880 (2011年7月), 特開2011-238280 (2011年11月),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特願2013-250830 (2013年12月), 特開2015-108919 (2015年6月), 特許第6042316号 (2016年10月).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特願2013-250849 (2013年12月), 特開2015-108924 (2015年6月), 特許第6166651号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特願2013-250838 (2013年12月), 特開2015-108920 (2015年6月), .</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安永 遼真, 曽根 由明, 古川 哲治, 鈴木 謙一, 廣田 悠介, 渡邊 尚,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データ転送方法及び通信システム, 特願2015-140936(P2015-140936) (2015年7月), 特開2017-22669(P2017-22669A) (2017年1月), 特許第2017-022669号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クリーンルーム入室者の清浄度管理方法及び管理システム, 特願2016-130004 (2016年6月), 特開2018-005464 (2018年1月), 特許第6302007号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捕獲虫類の同定方法, 特願2017-102019 (2017年5月), 特許第6313886号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岩藤 那留,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 特願2017-227711 (2017年11月), 特開2019-96265 (2019年6月), 特許第7129053号 (2022年8月).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上本 勇希 : </w:t>
      </w:r>
      <w:r>
        <w:rPr>
          <w:rFonts w:ascii="" w:hAnsi="" w:cs="" w:eastAsia=""/>
          <w:b w:val="false"/>
          <w:i w:val="false"/>
          <w:strike w:val="false"/>
          <w:color w:val="000000"/>
          <w:sz w:val="20"/>
          <w:u w:val="none"/>
        </w:rPr>
        <w:t>経路選択方法，経路選択装置および経路選択プログラム, 特願2019-2040899BE (2019年2月), 特許第11142018JP号.</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古川 裕也 : </w:t>
      </w:r>
      <w:r>
        <w:rPr>
          <w:rFonts w:ascii="" w:hAnsi="" w:cs="" w:eastAsia=""/>
          <w:b w:val="false"/>
          <w:i w:val="false"/>
          <w:strike w:val="false"/>
          <w:color w:val="000000"/>
          <w:sz w:val="20"/>
          <w:u w:val="none"/>
        </w:rPr>
        <w:t>通信モード割当方法，無線ノードおよび通信モード割当プログラム, 特願2019-26257B17E (2019年2月), 特許第00392019JP号.</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特願2019-213964 (2019年11月), 特開2021-87084 (2021年6月), 特許第7418734号 (2024年1月).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中瀬 晶詳, 山田 和明, 湯川 正基,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外観検査方法, 特願2020-074426 (2020年4月), 特開2021-173530 (2021年11月),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守屋 紀康 : </w:t>
      </w:r>
      <w:r>
        <w:rPr>
          <w:rFonts w:ascii="" w:hAnsi="" w:cs="" w:eastAsia=""/>
          <w:b w:val="false"/>
          <w:i w:val="false"/>
          <w:strike w:val="false"/>
          <w:color w:val="000000"/>
          <w:sz w:val="20"/>
          <w:u w:val="none"/>
        </w:rPr>
        <w:t>異物の混入時期特定方法及びシステム, 特願2020-082520 (2020年5月), 特開2021-177327 (2021年11月), 特許第7496543号 (2024年5月).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信号処理装置，信号処理方法および信号処理プログラム,  (2020年9月), 特許第2020-151110号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敏孝,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日報管理装置およびコンピュータプログラム, 特願2020-189182 (2020年11月), 特開2022-078483 (2020年5月), 特許第7394294号 (2023年11月).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管理システム, 特願2021-002506 (2021年1月),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荻島 葵, 岡田 康貴, 山田 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高名 智也 : </w:t>
      </w:r>
      <w:r>
        <w:rPr>
          <w:rFonts w:ascii="" w:hAnsi="" w:cs="" w:eastAsia=""/>
          <w:b w:val="false"/>
          <w:i w:val="false"/>
          <w:strike w:val="false"/>
          <w:color w:val="000000"/>
          <w:sz w:val="20"/>
          <w:u w:val="none"/>
        </w:rPr>
        <w:t>画像処理装置，及び，画像処理方法, 特願2021-030975 (2021年2月), .</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 </w:t>
      </w:r>
      <w:r>
        <w:rPr>
          <w:rFonts w:ascii="" w:hAnsi="" w:cs="" w:eastAsia=""/>
          <w:b w:val="false"/>
          <w:i w:val="false"/>
          <w:strike w:val="false"/>
          <w:color w:val="000000"/>
          <w:sz w:val="20"/>
          <w:u w:val="none"/>
        </w:rPr>
        <w:t>煙検出装置, 特願2021-092095 (2021年6月), .</w:t>
      </w:r>
    </w:p>
    <w:p>
      <w:pPr>
        <w:numPr>
          <w:numId w:val="23"/>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岩本 健輔 : </w:t>
      </w:r>
      <w:r>
        <w:rPr>
          <w:rFonts w:ascii="" w:hAnsi="" w:cs="" w:eastAsia=""/>
          <w:b w:val="false"/>
          <w:i w:val="false"/>
          <w:strike w:val="false"/>
          <w:color w:val="000000"/>
          <w:sz w:val="20"/>
          <w:u w:val="none"/>
        </w:rPr>
        <w:t>シングルシード方式用貝類養殖かご及びこれを用いた貝類養殖方法, 特願2023-029213 (2023年2月),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