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1L-15,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3PA-161,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3PA-162,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 in Japan: Response of the grass-eaters, </w:t>
      </w:r>
      <w:r>
        <w:rPr>
          <w:rFonts w:ascii="" w:hAnsi="" w:cs="" w:eastAsia=""/>
          <w:b w:val="false"/>
          <w:i w:val="true"/>
          <w:strike w:val="false"/>
          <w:color w:val="000000"/>
          <w:sz w:val="20"/>
          <w:u w:val="single"/>
        </w:rPr>
        <w:t>Journal of International Education and Leadership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35-36,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河川を教材とした社会科・理科融合型地域学習の試み-小学校4年生を対象として-,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359-360,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1H-02,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2H-09,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2H-10,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4L2-05,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9"/>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公共調達の科学的管理の可能性,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P2C-21,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大学院生の共同研究型インターンシップ科目の運営と改善, </w:t>
      </w:r>
      <w:r>
        <w:rPr>
          <w:rFonts w:ascii="" w:hAnsi="" w:cs="" w:eastAsia=""/>
          <w:b w:val="false"/>
          <w:i w:val="true"/>
          <w:strike w:val="false"/>
          <w:color w:val="000000"/>
          <w:sz w:val="20"/>
          <w:u w:val="none"/>
        </w:rPr>
        <w:t xml:space="preserve">平成24年度5大学連携教育シンポジウム, </w:t>
      </w:r>
      <w:r>
        <w:rPr>
          <w:rFonts w:ascii="" w:hAnsi="" w:cs="" w:eastAsia=""/>
          <w:b w:val="false"/>
          <w:i w:val="false"/>
          <w:strike w:val="false"/>
          <w:color w:val="000000"/>
          <w:sz w:val="20"/>
          <w:u w:val="none"/>
        </w:rPr>
        <w:t>78-79,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2L07,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3F4-59,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Institutions: Analysis of Japanese Municipalities Public Procurement, </w:t>
      </w:r>
      <w:r>
        <w:rPr>
          <w:rFonts w:ascii="" w:hAnsi="" w:cs="" w:eastAsia=""/>
          <w:b w:val="false"/>
          <w:i w:val="true"/>
          <w:strike w:val="false"/>
          <w:color w:val="000000"/>
          <w:sz w:val="20"/>
          <w:u w:val="none"/>
        </w:rPr>
        <w:t xml:space="preserve">Japan Law and Economics Association 2012, </w:t>
      </w:r>
      <w:r>
        <w:rPr>
          <w:rFonts w:ascii="" w:hAnsi="" w:cs="" w:eastAsia=""/>
          <w:b w:val="false"/>
          <w:i w:val="false"/>
          <w:strike w:val="false"/>
          <w:color w:val="000000"/>
          <w:sz w:val="20"/>
          <w:u w:val="none"/>
        </w:rPr>
        <w:t>ZR12-11,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Prasanta Ghosh, Kunal Datta,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Poly(o-toluidine) Nanowires Based Organic Field Effect Transistors: A Study on Influence of Anionic Size of Dopants and SWNTs as a Dopant,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15414-15420,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Template Free Electrochemical Synthesis of Highly Crystalline Polyaniline Nanopetals, Nanocrystals and Their Field Electron Emission Investigations,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D543-D552,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Datta, P. Ghosh,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Organic field-effect transistors: predictive control on performance parameters,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495110-495116,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171-180,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No.31 - 2-4, </w:t>
      </w:r>
      <w:r>
        <w:rPr>
          <w:rFonts w:ascii="" w:hAnsi="" w:cs="" w:eastAsia=""/>
          <w:b w:val="false"/>
          <w:i w:val="false"/>
          <w:strike w:val="false"/>
          <w:color w:val="000000"/>
          <w:sz w:val="20"/>
          <w:u w:val="none"/>
        </w:rPr>
        <w:t>13-16,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No.31-2-12, </w:t>
      </w:r>
      <w:r>
        <w:rPr>
          <w:rFonts w:ascii="" w:hAnsi="" w:cs="" w:eastAsia=""/>
          <w:b w:val="false"/>
          <w:i w:val="false"/>
          <w:strike w:val="false"/>
          <w:color w:val="000000"/>
          <w:sz w:val="20"/>
          <w:u w:val="none"/>
        </w:rPr>
        <w:t>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IUSWNM-2013, Indo-Us Workshop on Nano-Structured Electronicmaterials: Challenges &amp; Relevance to Electronics &amp; Energy Research, </w:t>
      </w:r>
      <w:r>
        <w:rPr>
          <w:rFonts w:ascii="" w:hAnsi="" w:cs="" w:eastAsia=""/>
          <w:b w:val="false"/>
          <w:i w:val="false"/>
          <w:strike w:val="false"/>
          <w:color w:val="000000"/>
          <w:sz w:val="20"/>
          <w:u w:val="none"/>
        </w:rPr>
        <w:t>Thrissur, India,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Properties of Carbon and Oxides based materials, </w:t>
      </w:r>
      <w:r>
        <w:rPr>
          <w:rFonts w:ascii="" w:hAnsi="" w:cs="" w:eastAsia=""/>
          <w:b w:val="false"/>
          <w:i w:val="true"/>
          <w:strike w:val="false"/>
          <w:color w:val="000000"/>
          <w:sz w:val="20"/>
          <w:u w:val="none"/>
        </w:rPr>
        <w:t xml:space="preserve">National Physical Laboratory, </w:t>
      </w:r>
      <w:r>
        <w:rPr>
          <w:rFonts w:ascii="" w:hAnsi="" w:cs="" w:eastAsia=""/>
          <w:b w:val="false"/>
          <w:i w:val="false"/>
          <w:strike w:val="false"/>
          <w:color w:val="000000"/>
          <w:sz w:val="20"/>
          <w:u w:val="none"/>
        </w:rPr>
        <w:t>New Delhi, 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series on Nanoscience and Nanotechnology, </w:t>
      </w:r>
      <w:r>
        <w:rPr>
          <w:rFonts w:ascii="" w:hAnsi="" w:cs="" w:eastAsia=""/>
          <w:b w:val="false"/>
          <w:i w:val="true"/>
          <w:strike w:val="false"/>
          <w:color w:val="000000"/>
          <w:sz w:val="20"/>
          <w:u w:val="none"/>
        </w:rPr>
        <w:t xml:space="preserve">College Of Engineering,Bharati Vidyapeeth Deemed University, </w:t>
      </w:r>
      <w:r>
        <w:rPr>
          <w:rFonts w:ascii="" w:hAnsi="" w:cs="" w:eastAsia=""/>
          <w:b w:val="false"/>
          <w:i w:val="false"/>
          <w:strike w:val="false"/>
          <w:color w:val="000000"/>
          <w:sz w:val="20"/>
          <w:u w:val="none"/>
        </w:rPr>
        <w:t>Pune,India,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properties from polyanilline nanostructures and carbon nanotubes, </w:t>
      </w:r>
      <w:r>
        <w:rPr>
          <w:rFonts w:ascii="" w:hAnsi="" w:cs="" w:eastAsia=""/>
          <w:b w:val="false"/>
          <w:i w:val="true"/>
          <w:strike w:val="false"/>
          <w:color w:val="000000"/>
          <w:sz w:val="20"/>
          <w:u w:val="none"/>
        </w:rPr>
        <w:t xml:space="preserve">GOLD-CT-2014, 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171-180,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No.31-2-12,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Indian higher Education system : Current Problems and future challenges, </w:t>
      </w:r>
      <w:r>
        <w:rPr>
          <w:rFonts w:ascii="" w:hAnsi="" w:cs="" w:eastAsia=""/>
          <w:b w:val="false"/>
          <w:i w:val="true"/>
          <w:strike w:val="false"/>
          <w:color w:val="000000"/>
          <w:sz w:val="20"/>
          <w:u w:val="none"/>
        </w:rPr>
        <w:t xml:space="preserve">25FD 1 FDSD-,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election emission from various nanostructures, </w:t>
      </w:r>
      <w:r>
        <w:rPr>
          <w:rFonts w:ascii="" w:hAnsi="" w:cs="" w:eastAsia=""/>
          <w:b w:val="false"/>
          <w:i w:val="true"/>
          <w:strike w:val="false"/>
          <w:color w:val="000000"/>
          <w:sz w:val="20"/>
          <w:u w:val="none"/>
        </w:rPr>
        <w:t xml:space="preserve">四国テクノサイエンス研究会 第107回研究会 西精工株式会社, </w:t>
      </w:r>
      <w:r>
        <w:rPr>
          <w:rFonts w:ascii="" w:hAnsi="" w:cs="" w:eastAsia=""/>
          <w:b w:val="false"/>
          <w:i w:val="false"/>
          <w:strike w:val="false"/>
          <w:color w:val="000000"/>
          <w:sz w:val="20"/>
          <w:u w:val="none"/>
        </w:rPr>
        <w:t>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Amit Kumar, Dinesh Avasthi,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 Energy Ion Irradiation Impact on Carbon Nanotubes,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Berlin Heidelberg,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脱談合宣言の影響:2006 年に何が起こったのか,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433-442,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標準型総合評価方式の入札価格と技術評価値の落札効果に関する計量的研究,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Mahendra A. More,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Sandip S. Patil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M. Sonawane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Harshadal Patil, Arti Rushi, D. Shirsat Mahendra,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LPG and NH3 sensing characteristics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Sumedh Gaikwad, Gajanan Bodkhe, Megha Deshmukh, Harshada Patil, Arti Rushi, Mahendra D. Shirsat,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Glucose sensor based on 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 Patil, Arti Rushi, 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Chemiresistive sensor based on polythiophene-modified single-walled carbon nanotubes for detection of NO2,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U. Ekar, Y. 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 S. Mirji, R.S. Mane, M. Naushad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 Jadhav : </w:t>
      </w:r>
      <w:r>
        <w:rPr>
          <w:rFonts w:ascii="" w:hAnsi="" w:cs="" w:eastAsia=""/>
          <w:b w:val="false"/>
          <w:i w:val="false"/>
          <w:strike w:val="false"/>
          <w:color w:val="000000"/>
          <w:sz w:val="20"/>
          <w:u w:val="none"/>
        </w:rPr>
        <w:t xml:space="preserve">Biosynthesis of silver nanoparticles by using Ganoderma-mushroom extract,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A conducting polyaniline nanowires micro electrode junction (CPNEJ) sensor for detection of glucose,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124,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110,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 Ekar, Y.B. Khollam, D. S.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 Mirji, R.S. Mane, Sung-Hwan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Jadhav : </w:t>
      </w:r>
      <w:r>
        <w:rPr>
          <w:rFonts w:ascii="" w:hAnsi="" w:cs="" w:eastAsia=""/>
          <w:b w:val="false"/>
          <w:i w:val="false"/>
          <w:strike w:val="false"/>
          <w:color w:val="000000"/>
          <w:sz w:val="20"/>
          <w:u w:val="none"/>
        </w:rPr>
        <w:t xml:space="preserve">Biosynthesis of silver nanoparticles using Ganoderma-mushroom extract,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68,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Kishor M. Sonawane,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130,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 xml:space="preserve">LPG and NH3 sensing characteristics of DC electrochemically deposited Co3O4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143,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Proceedings of 30nd Annual Conference 2014 (ARCOM),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433-442, Portsmouth, UK,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Electron Emission Properties of Nanostructures, </w:t>
      </w:r>
      <w:r>
        <w:rPr>
          <w:rFonts w:ascii="" w:hAnsi="" w:cs="" w:eastAsia=""/>
          <w:b w:val="false"/>
          <w:i w:val="true"/>
          <w:strike w:val="false"/>
          <w:color w:val="000000"/>
          <w:sz w:val="20"/>
          <w:u w:val="none"/>
        </w:rPr>
        <w:t xml:space="preserve">3rd International Conference NANOCON 014:Smart Materials, Composites, Applications and New Inventions, </w:t>
      </w:r>
      <w:r>
        <w:rPr>
          <w:rFonts w:ascii="" w:hAnsi="" w:cs="" w:eastAsia=""/>
          <w:b w:val="false"/>
          <w:i w:val="false"/>
          <w:strike w:val="false"/>
          <w:color w:val="000000"/>
          <w:sz w:val="20"/>
          <w:u w:val="none"/>
        </w:rPr>
        <w:t>Pune, India,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「グローバル化時代の工学教育」, </w:t>
      </w:r>
      <w:r>
        <w:rPr>
          <w:rFonts w:ascii="" w:hAnsi="" w:cs="" w:eastAsia=""/>
          <w:b w:val="false"/>
          <w:i w:val="true"/>
          <w:strike w:val="false"/>
          <w:color w:val="000000"/>
          <w:sz w:val="20"/>
          <w:u w:val="none"/>
        </w:rPr>
        <w:t xml:space="preserve">公益社団法人日本工学教育協会 中国・四国工学教育協会 第62回年次大会プログラム, </w:t>
      </w:r>
      <w:r>
        <w:rPr>
          <w:rFonts w:ascii="" w:hAnsi="" w:cs="" w:eastAsia=""/>
          <w:b w:val="false"/>
          <w:i w:val="false"/>
          <w:strike w:val="false"/>
          <w:color w:val="000000"/>
          <w:sz w:val="20"/>
          <w:u w:val="none"/>
        </w:rPr>
        <w:t>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Resources, Environment and Engineering II-Xie(Ed.) -Chapter4-, CRC Press Taylor &amp; Francis, Dec.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241-245,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Pritee M. Raotole,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Bhavana Joshi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 Patil : </w:t>
      </w:r>
      <w:r>
        <w:rPr>
          <w:rFonts w:ascii="" w:hAnsi="" w:cs="" w:eastAsia=""/>
          <w:b w:val="false"/>
          <w:i w:val="false"/>
          <w:strike w:val="false"/>
          <w:color w:val="000000"/>
          <w:sz w:val="20"/>
          <w:u w:val="none"/>
        </w:rPr>
        <w:t xml:space="preserve">Corrosion protective poly(aniline-co-o-anisidine) coatings on mild steel, </w:t>
      </w:r>
      <w:r>
        <w:rPr>
          <w:rFonts w:ascii="" w:hAnsi="" w:cs="" w:eastAsia=""/>
          <w:b w:val="false"/>
          <w:i w:val="true"/>
          <w:strike w:val="false"/>
          <w:color w:val="000000"/>
          <w:sz w:val="20"/>
          <w:u w:val="single"/>
        </w:rPr>
        <w:t>Journal of Coatings Technology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757-766,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Kashmira V. Harpale, Akansha D. Shinde, Ruchita T. Khare,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Facile synthesis of cadmium sulphide-polyaniline (CdS-PANI) nanocomposite and its field emission investigations, </w:t>
      </w:r>
      <w:r>
        <w:rPr>
          <w:rFonts w:ascii="" w:hAnsi="" w:cs="" w:eastAsia=""/>
          <w:b w:val="false"/>
          <w:i w:val="true"/>
          <w:strike w:val="false"/>
          <w:color w:val="000000"/>
          <w:sz w:val="20"/>
          <w:u w:val="single"/>
        </w:rPr>
        <w:t>Journal of Polymer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N. Shaikh, M. D. Shirsat,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Hussaini : </w:t>
      </w:r>
      <w:r>
        <w:rPr>
          <w:rFonts w:ascii="" w:hAnsi="" w:cs="" w:eastAsia=""/>
          <w:b w:val="false"/>
          <w:i w:val="false"/>
          <w:strike w:val="false"/>
          <w:color w:val="000000"/>
          <w:sz w:val="20"/>
          <w:u w:val="none"/>
        </w:rPr>
        <w:t xml:space="preserve">Effect of l-cysteine on optical, thermal and mechanical properties of ADP crystal for NLO application,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44-50,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第31回建設生産シンポジウム論文集,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65-70,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single"/>
        </w:rPr>
        <w:t>行動経済学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122-125,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Behavior of Electrochemically Synthesized Polypyrrole,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China,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ARAI : </w:t>
      </w:r>
      <w:r>
        <w:rPr>
          <w:rFonts w:ascii="" w:hAnsi="" w:cs="" w:eastAsia=""/>
          <w:b w:val="false"/>
          <w:i w:val="false"/>
          <w:strike w:val="false"/>
          <w:color w:val="000000"/>
          <w:sz w:val="20"/>
          <w:u w:val="none"/>
        </w:rPr>
        <w:t xml:space="preserve">The Desired and Actual Bid Participation Behaviour of Japanese Construction Companies, </w:t>
      </w:r>
      <w:r>
        <w:rPr>
          <w:rFonts w:ascii="" w:hAnsi="" w:cs="" w:eastAsia=""/>
          <w:b w:val="false"/>
          <w:i w:val="true"/>
          <w:strike w:val="false"/>
          <w:color w:val="000000"/>
          <w:sz w:val="20"/>
          <w:u w:val="none"/>
        </w:rPr>
        <w:t xml:space="preserve">Proceedings of the 2nd Technical congress on Resources, Envioroment and Engineering(CREE2015),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21-26,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Electron Field Emission characteristics of Conducting Polymer Nanocomposites,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(MS), India,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建設生産シンポジウム論文集,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none"/>
        </w:rPr>
        <w:t xml:space="preserve">第9回大会プロシーディングス,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Japan : Higher Education System,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Positive Moral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Opportunities in Japanese Universities, </w:t>
      </w:r>
      <w:r>
        <w:rPr>
          <w:rFonts w:ascii="" w:hAnsi="" w:cs="" w:eastAsia=""/>
          <w:b w:val="false"/>
          <w:i w:val="true"/>
          <w:strike w:val="false"/>
          <w:color w:val="000000"/>
          <w:sz w:val="20"/>
          <w:u w:val="none"/>
        </w:rPr>
        <w:t xml:space="preserve">Chandmal Tarachand Bora College,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Technical and Vocational Training Program in Japan, </w:t>
      </w:r>
      <w:r>
        <w:rPr>
          <w:rFonts w:ascii="" w:hAnsi="" w:cs="" w:eastAsia=""/>
          <w:b w:val="false"/>
          <w:i w:val="true"/>
          <w:strike w:val="false"/>
          <w:color w:val="000000"/>
          <w:sz w:val="20"/>
          <w:u w:val="none"/>
        </w:rPr>
        <w:t xml:space="preserve">Dr. Babasaheb Ambedkar Marathwada University,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279-287,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公共工事における新規参入の効果,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249-256,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No.2-10, </w:t>
      </w:r>
      <w:r>
        <w:rPr>
          <w:rFonts w:ascii="" w:hAnsi="" w:cs="" w:eastAsia=""/>
          <w:b w:val="false"/>
          <w:i w:val="false"/>
          <w:strike w:val="false"/>
          <w:color w:val="000000"/>
          <w:sz w:val="20"/>
          <w:u w:val="none"/>
        </w:rPr>
        <w:t>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2016 Asia Meeting of the Econometric Society, </w:t>
      </w:r>
      <w:r>
        <w:rPr>
          <w:rFonts w:ascii="" w:hAnsi="" w:cs="" w:eastAsia=""/>
          <w:b w:val="false"/>
          <w:i w:val="true"/>
          <w:strike w:val="false"/>
          <w:color w:val="000000"/>
          <w:sz w:val="20"/>
          <w:u w:val="none"/>
        </w:rPr>
        <w:t xml:space="preserve">No.Session 196Industrial Organization 2RY106,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Firm Entry on Public Bidding Price in Japanese Construction Works, </w:t>
      </w:r>
      <w:r>
        <w:rPr>
          <w:rFonts w:ascii="" w:hAnsi="" w:cs="" w:eastAsia=""/>
          <w:b w:val="false"/>
          <w:i w:val="true"/>
          <w:strike w:val="false"/>
          <w:color w:val="000000"/>
          <w:sz w:val="20"/>
          <w:u w:val="none"/>
        </w:rPr>
        <w:t xml:space="preserve">7th Civil Engineering Conference in the Asian Region,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Proceedings of 32nd Annual Conrerence 2016 ARCOM,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289-297,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Business Areas and Bidding, </w:t>
      </w:r>
      <w:r>
        <w:rPr>
          <w:rFonts w:ascii="" w:hAnsi="" w:cs="" w:eastAsia=""/>
          <w:b w:val="false"/>
          <w:i w:val="true"/>
          <w:strike w:val="false"/>
          <w:color w:val="000000"/>
          <w:sz w:val="20"/>
          <w:u w:val="none"/>
        </w:rPr>
        <w:t xml:space="preserve">Asia-Pacific Industrial Organization Conference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249-256,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No.2-10,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北海道土木事務所統合に見る広域化と集中の経済, </w:t>
      </w:r>
      <w:r>
        <w:rPr>
          <w:rFonts w:ascii="" w:hAnsi="" w:cs="" w:eastAsia=""/>
          <w:b w:val="false"/>
          <w:i w:val="true"/>
          <w:strike w:val="false"/>
          <w:color w:val="000000"/>
          <w:sz w:val="20"/>
          <w:u w:val="none"/>
        </w:rPr>
        <w:t xml:space="preserve">産業組織・競争政策研究会 第八回研究会,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ビッグデータを活用した「オリンピック後」を見据えた建設産業構造に関する研究, </w:t>
      </w:r>
      <w:r>
        <w:rPr>
          <w:rFonts w:ascii="" w:hAnsi="" w:cs="" w:eastAsia=""/>
          <w:b w:val="false"/>
          <w:i w:val="true"/>
          <w:strike w:val="false"/>
          <w:color w:val="000000"/>
          <w:sz w:val="20"/>
          <w:u w:val="none"/>
        </w:rPr>
        <w:t xml:space="preserve">一般財団法人 国土技術研究センター 研究開発助成成果報告 重点研究課題⑧第14013 号, </w:t>
      </w:r>
      <w:r>
        <w:rPr>
          <w:rFonts w:ascii="" w:hAnsi="" w:cs="" w:eastAsia=""/>
          <w:b w:val="false"/>
          <w:i w:val="true"/>
          <w:strike w:val="false"/>
          <w:color w:val="000000"/>
          <w:sz w:val="20"/>
          <w:u w:val="none"/>
        </w:rPr>
        <w:t xml:space="preserve">No.14013, </w:t>
      </w:r>
      <w:r>
        <w:rPr>
          <w:rFonts w:ascii="" w:hAnsi="" w:cs="" w:eastAsia=""/>
          <w:b w:val="false"/>
          <w:i w:val="false"/>
          <w:strike w:val="false"/>
          <w:color w:val="000000"/>
          <w:sz w:val="20"/>
          <w:u w:val="none"/>
        </w:rPr>
        <w:t>2016年5月.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