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 </w:t>
      </w:r>
      <w:r>
        <w:rPr>
          <w:rFonts w:ascii="" w:hAnsi="" w:cs="" w:eastAsia=""/>
          <w:b w:val="false"/>
          <w:i w:val="false"/>
          <w:strike w:val="false"/>
          <w:color w:val="000000"/>
          <w:sz w:val="20"/>
          <w:u w:val="none"/>
        </w:rPr>
        <w:t xml:space="preserve">松山都市圏における景観形成の事例報告,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