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Kyoto Journal,  (Fiction Editor [2014年1月〜2016年1月]).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Tokushima University - Center for General Education,  (English Support Room Supervisor [2014年5月〜2016年3月]).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(Faculty Writing Workshop [2014年10月〜2015年3月]).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Kyoto Journal,  (Fiction Editor [2014年1月〜2016年1月]).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Tokushima University - Center for General Education,  (English Support Room Supervisor [2014年5月〜2016年3月]).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鳴門の渦潮ー世界遺産登録学術調査検討委員会,  (外部専門家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徳島観光ビジネス推進研究会委員会 (徳島経済研究所),  (委員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徳島県立城北高等学校,  (探究活動成果発表会における指導 [2018年12月]).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(第9回徳島県中国語スピーチコンテストの審査委員 [2018年10月]).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徳島県GGクラブ,  (「通訳人材養成セミナー」講師 [2018年9月〜2019年12月]).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阿波志調査会,  (会員 [2018年4月]).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徳島県GGクラブ,  (「通訳人材養成セミナー」講師 [2018年9月〜2019年12月]).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(第10回中国語スピーチコンテスト審査員 [2019年10月]).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(「多言語ゼミ(中国語パート)」講師 [2020年7月〜8月]).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阿波かつうら''まけまけ''アウトドア創出協議会,  (アドバイザー [2023年7月〜2024年3月]).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