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XI,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true"/>
          <w:strike w:val="false"/>
          <w:color w:val="000000"/>
          <w:sz w:val="20"/>
          <w:u w:val="none"/>
        </w:rPr>
        <w:t xml:space="preserve">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堀江 桂吾, 馬場 禮子 : </w:t>
      </w:r>
      <w:r>
        <w:rPr>
          <w:rFonts w:ascii="" w:hAnsi="" w:cs="" w:eastAsia=""/>
          <w:b w:val="false"/>
          <w:i w:val="false"/>
          <w:strike w:val="false"/>
          <w:color w:val="000000"/>
          <w:sz w:val="20"/>
          <w:u w:val="none"/>
        </w:rPr>
        <w:t xml:space="preserve">ロールシャッハ法における分析過程の考察 ―ロールシャッハ法を学ぶには∼その4∼―,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Naoki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あずさ, 牛尾 惠,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女子大学生における母娘関係が娘の自尊感情と抑うつに与える影響,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35-47,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徳島市庄・蔵本遺跡の調査成果, </w:t>
      </w:r>
      <w:r>
        <w:rPr>
          <w:rFonts w:ascii="" w:hAnsi="" w:cs="" w:eastAsia=""/>
          <w:b w:val="false"/>
          <w:i w:val="true"/>
          <w:strike w:val="false"/>
          <w:color w:val="000000"/>
          <w:sz w:val="20"/>
          <w:u w:val="none"/>
        </w:rPr>
        <w:t xml:space="preserve">考古学研究会岡山例会 6月例会,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1-107,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18. Jahrgang,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 </w:t>
      </w:r>
      <w:r>
        <w:rPr>
          <w:rFonts w:ascii="" w:hAnsi="" w:cs="" w:eastAsia=""/>
          <w:b w:val="false"/>
          <w:i w:val="true"/>
          <w:strike w:val="false"/>
          <w:color w:val="000000"/>
          <w:sz w:val="20"/>
          <w:u w:val="none"/>
        </w:rPr>
        <w:t xml:space="preserve">徳島市民病院緩和ケア勉強会,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e0154167,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73-82,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w:t>
      </w:r>
      <w:r>
        <w:rPr>
          <w:rFonts w:ascii="" w:hAnsi="" w:cs="" w:eastAsia=""/>
          <w:b w:val="true"/>
          <w:i w:val="false"/>
          <w:strike w:val="false"/>
          <w:color w:val="000000"/>
          <w:sz w:val="20"/>
          <w:u w:val="single"/>
        </w:rPr>
        <w:t>Yoshinobu Uno</w:t>
      </w:r>
      <w:r>
        <w:rPr>
          <w:rFonts w:ascii="" w:hAnsi="" w:cs="" w:eastAsia=""/>
          <w:b w:val="true"/>
          <w:i w:val="false"/>
          <w:strike w:val="false"/>
          <w:color w:val="000000"/>
          <w:sz w:val="20"/>
          <w:u w:val="none"/>
        </w:rPr>
        <w:t xml:space="preserve">,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538, </w:t>
      </w:r>
      <w:r>
        <w:rPr>
          <w:rFonts w:ascii="" w:hAnsi="" w:cs="" w:eastAsia=""/>
          <w:b w:val="false"/>
          <w:i w:val="true"/>
          <w:strike w:val="false"/>
          <w:color w:val="000000"/>
          <w:sz w:val="20"/>
          <w:u w:val="none"/>
        </w:rPr>
        <w:t xml:space="preserve">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2017.</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91-96,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VOL.64, </w:t>
      </w:r>
      <w:r>
        <w:rPr>
          <w:rFonts w:ascii="" w:hAnsi="" w:cs="" w:eastAsia=""/>
          <w:b w:val="false"/>
          <w:i w:val="false"/>
          <w:strike w:val="false"/>
          <w:color w:val="000000"/>
          <w:sz w:val="20"/>
          <w:u w:val="none"/>
        </w:rPr>
        <w:t>20-31,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1-5,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94-96,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147-160,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19-20,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