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歴史と文化(異文化/自文化研究へのいざない),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2009年度前期の全学共通教育において優秀教員に選ばれた．, 共通教育賞, 徳島大学共通教育, 2009年9月.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矢部 拓也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久保田滋，樋口直人，矢部拓也，高木竜輔編著『再帰的近代化の政治社会学:吉野川可動堰問題と民主主義の実験』，ミネルヴァ書房，2008年, 地域社会学会奨励賞(共同研究の部), 地域社会学会, 2009年5月.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敦也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地域の情報化推進に功績があった, e-とくしま表彰(団体部門),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敦也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地域ICT課題解決全般に関する活動において実行性の高い成果が 期待される業績を収めた, e-とくしま推進財団表彰(団体部門), 財団法人e-とくしま推進財団, 2009年11月.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耕市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地理空間学会 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地理空間学会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日本都市再開発事業的最近動向, 2009中国第六届草原文化百家論伝『城市発展予草原文明』優秀賞, 内蒙古草原文化保存発展基金会, 2010年9月.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日本农业协同组合进行考察, 第3回中国合作経済高層論壇優秀論文3等賞, 中国合作経済学会, 2010年11月.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歴史と文化(沖縄社会文化論),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矢部 拓也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ボランティア実践,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内藤 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Regional Agglomeration and Transfer of Pollution Technology under the presence of Transboundary Pollution, 総合科学優秀賞,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総合科学部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第65回記念二紀展にて絵画作品「Still Life」 F150号, 会員賞, 社団法人二紀会, 2011年10月.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資産保有課税における課税標準の選択:固定資産税(日本)とレイト(香港)の比較分析の視点, 第20回租税資料館賞(論文の部), 財団法人租税資料館, 2011年11月.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内藤 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伊ヶ崎 大理, 福山 博文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空間と持続可能な環境政策の理論的研究, 日本地域学会学会賞著作賞,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日本地域学会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敦也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情報通信の発展に貢献した, 四国総合通信局長表彰, 総務省四国総合通信局, 2011年6月.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歴史と文化(異文化/自文化研究へのいざない),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石井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共通教育 (教養科目群),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資産保有課税における課税標準の選択:固定資産税(日本)とレイト(香港)の比較分析の視点, 平成24年度康楽賞(教員の部),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Kozo Mayumi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Bioeconomics, Georgescu-Roegen Award (The Maiden Recipient, Unconventional Thinking Category), The 13th Delhi Sustainable Development Summit, Feb. 2013.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釘打ち法を使った絵画表現研究 -作品「Still life(Purple smoke)」, 三木康楽賞,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王 冷然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『適合性原則と私法秩序』(信山社，2010年), 津谷裕貴・消費者法学術実践賞, 津谷裕貴・消費者法学術実践賞選考委員会, 2014年3月.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歴史と文化(沖縄社会文化論),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内藤 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Optimal privatization and environmental regulation in a differentiated mixed oligopoly, 日本応用経済学会学術論文賞,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日本応用経済学会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2014年6月.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徳島県歯科医師会「歯科治療電話相談」のテキストマイニングによる分析, 第2回日本歯科医療管理学会賞優秀賞(教育・研究機関部門), 日本歯科医療管理学会, 2014年7月.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日本歯科医療管理学会四国支部表彰, 日本歯科医療管理学会四国支部, 2014年9月.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木版画作品, 第9回高知国際版画トリエンナーレ展準大賞, 土佐和紙国際化実行委員会, 2014年10月.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小田切康彦(2014)『行政-市民間協働の効用:実証的接近』法律文化社, 第13回日本NPO学会賞優秀賞, 日本NPO学会, 2015年3月.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生命倫理と現代社会Ⅱ,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歴史と文化(異文化/自文化研究へのいざない),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2015年度前期「共通教育賞」,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総合科学部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日本地方自治研究学会賞(著作部門), 日本地方自治研究学会, 2015年9月.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第69回二紀展(国立新美術館)にて絵画作品「空花」F150号, 会員賞, 一般社団法人二紀会, 2015年10月.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内藤 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空間と持続可能な環境政策の理論的研究, 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埋もれた文化遺産Ⅱ,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2016年5月.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充宏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全学共通教育2015後期優秀教員,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2016年6月.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富塚 昌輝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2016年度前期の教養教育についての賞,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シートゲス オラフ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教養教育賞, 2017年.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熊坂 元大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環境徳倫理学における環境徳と受傷性&lt;Vulnerability&gt;, 2015年度若手研究者奨励賞, 総合人間学会, 2016年5月.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境 泉洋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ひきこもり状態にある人の親に対するCRAFTプログラムの効果, 内山記念賞, 日本認知・行動療法学会, 2016年10月.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広告:アシタノシカク/MAGNET, 制作:アットアームズ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関西テレビ 超えろ．「宇チュー大作戦」, 2016 56th ACC CM FESTIVAL ファイナリスト, ACC, 2016年11月.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柏崎市えんま通り商店街における まちづくり市民事業による住宅再生と市街地復興プロジェクト, 業績賞, 都市住宅学会, 2016年11月.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「移住者受入れガイドブック」作成事業, とくしま業務改善貢献賞,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2016年12月.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加代子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児童虐待問題ならびに国際移動の社会学的研究, 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2017年2月.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武知 実波, 相原 昂星, 吾妻 果歩, 狭山 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充宏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しわしわすぽーつ波道巡りの提案:WMG2021後のレガシーの構築に向けて, インターカレッジコンペティション2016決勝大会 関西経済同友会賞, スポーツコミッション関西,関西経済同友会, 2017年1月.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