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Soji Kakiuchi,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Fumitaka 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acute exacerbation of interstitial lung disease associated with chemotherapy in patients with lung cancer: A feasibility of S-1.,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145-152, 2016.</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古澤 修一 : </w:t>
      </w:r>
      <w:r>
        <w:rPr>
          <w:rFonts w:ascii="" w:hAnsi="" w:cs="" w:eastAsia=""/>
          <w:b w:val="false"/>
          <w:i w:val="false"/>
          <w:strike w:val="false"/>
          <w:color w:val="000000"/>
          <w:sz w:val="20"/>
          <w:u w:val="none"/>
        </w:rPr>
        <w:t xml:space="preserve">アクティブ・ラーニングを取り入れた授業実践, </w:t>
      </w:r>
      <w:r>
        <w:rPr>
          <w:rFonts w:ascii="" w:hAnsi="" w:cs="" w:eastAsia=""/>
          <w:b w:val="false"/>
          <w:i w:val="true"/>
          <w:strike w:val="false"/>
          <w:color w:val="000000"/>
          <w:sz w:val="20"/>
          <w:u w:val="none"/>
        </w:rPr>
        <w:t xml:space="preserve">平成28年度徳島大学「大学教育再生加速プログラム」シンポジウム アクティブ・ラーニング&amp;反転授業 発表抄録集, </w:t>
      </w:r>
      <w:r>
        <w:rPr>
          <w:rFonts w:ascii="" w:hAnsi="" w:cs="" w:eastAsia=""/>
          <w:b w:val="false"/>
          <w:i w:val="false"/>
          <w:strike w:val="false"/>
          <w:color w:val="000000"/>
          <w:sz w:val="20"/>
          <w:u w:val="none"/>
        </w:rPr>
        <w:t>4-5,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Shun Morizumi, Hiroyasu Okazaki, Yajuan Chen,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blockade of fibroblast growth factor receptor signaling in experimental pulmonary fibrosis in mice,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RAS阻害剤 (XRP44X) を用いた喘息モデルマウスにおける検討,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中瀬 勝則, 豊﨑 纏, 木下 成三, 島田 久夫, 鶴尾 美穂,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徳島市におけるCOPD検診の現状,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当院における膠原病合併肺癌の検討,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当院におけるニンテダニブの特発性肺線維症に対する使用経験,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腹腔シンチグラフィにより診断し横隔膜縫合閉鎖術を行った横隔膜交通症の1例, </w:t>
      </w:r>
      <w:r>
        <w:rPr>
          <w:rFonts w:ascii="" w:hAnsi="" w:cs="" w:eastAsia=""/>
          <w:b w:val="false"/>
          <w:i w:val="true"/>
          <w:strike w:val="false"/>
          <w:color w:val="000000"/>
          <w:sz w:val="20"/>
          <w:u w:val="none"/>
        </w:rPr>
        <w:t xml:space="preserve">第55 回日本呼吸器学会中国・四国地方会,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大塚 憲司, 森住 俊,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CrizotinibによるILDを発症後にAlectinibの投与が可能であったALK融合遺伝子陽性肺腺癌の1例, </w:t>
      </w:r>
      <w:r>
        <w:rPr>
          <w:rFonts w:ascii="" w:hAnsi="" w:cs="" w:eastAsia=""/>
          <w:b w:val="false"/>
          <w:i w:val="true"/>
          <w:strike w:val="false"/>
          <w:color w:val="000000"/>
          <w:sz w:val="20"/>
          <w:u w:val="none"/>
        </w:rPr>
        <w:t xml:space="preserve">第55 回日本肺癌学会中国・四国支部会,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下顎歯肉癌治療後に発生した放射線誘発血管肉腫の1例,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診療参加型臨床実習における学生の満足度と学修到達度の規定因子,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医療系学部中・高学年に対する他職種連携PBLチュートリアル授業の試み,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香西 博之,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Gefitinib投与中にAchromobacter Xylosoxidansによる菌血症を発症した肺腺癌の1例,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多発性胃十二指腸潰瘍を伴ったMTX関連リンパ増殖性疾患の1例,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こころ,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淳也</w:t>
      </w:r>
      <w:r>
        <w:rPr>
          <w:rFonts w:ascii="" w:hAnsi="" w:cs="" w:eastAsia=""/>
          <w:b w:val="true"/>
          <w:i w:val="false"/>
          <w:strike w:val="false"/>
          <w:color w:val="000000"/>
          <w:sz w:val="20"/>
          <w:u w:val="none"/>
        </w:rPr>
        <w:t xml:space="preserve">, 山下 雄也, 森住 俊,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15年前より認める慢性腎機能障害に対してステロイド加療が奏功した腎サルコイドーシスの1例,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当院におけるループス腎炎に対するIVCYとMMFの治療経験,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関節リウマチの薬物療法における栄養状態の変化の検討,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EBによる末梢神経障害を呈した結核性胸膜炎の1例, </w:t>
      </w:r>
      <w:r>
        <w:rPr>
          <w:rFonts w:ascii="" w:hAnsi="" w:cs="" w:eastAsia=""/>
          <w:b w:val="false"/>
          <w:i w:val="true"/>
          <w:strike w:val="false"/>
          <w:color w:val="000000"/>
          <w:sz w:val="20"/>
          <w:u w:val="none"/>
        </w:rPr>
        <w:t xml:space="preserve">第67回日本結核病学会中国四国支部会,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杉峯 優人,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香川 耕造, 米田 浩人, 大塚 憲司,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EBUS-TBNA後に縦隔炎を発症した縦隔原発セミノーマの1例, </w:t>
      </w:r>
      <w:r>
        <w:rPr>
          <w:rFonts w:ascii="" w:hAnsi="" w:cs="" w:eastAsia=""/>
          <w:b w:val="false"/>
          <w:i w:val="true"/>
          <w:strike w:val="false"/>
          <w:color w:val="000000"/>
          <w:sz w:val="20"/>
          <w:u w:val="none"/>
        </w:rPr>
        <w:t xml:space="preserve">第25回日本呼吸器内視鏡学会中国四国支部会,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菊地 高史,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 症候群後に発症した閉塞性細気管支炎にステロイドおよびタクロリムスが有効であった1例, </w:t>
      </w:r>
      <w:r>
        <w:rPr>
          <w:rFonts w:ascii="" w:hAnsi="" w:cs="" w:eastAsia=""/>
          <w:b w:val="false"/>
          <w:i w:val="true"/>
          <w:strike w:val="false"/>
          <w:color w:val="000000"/>
          <w:sz w:val="20"/>
          <w:u w:val="none"/>
        </w:rPr>
        <w:t xml:space="preserve">第56回日本呼吸器学会中国・四国地方会.岡山.2016年12月23,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Exon19とexon21の遺伝子変異を同時に認めた肺腺癌の1例, </w:t>
      </w:r>
      <w:r>
        <w:rPr>
          <w:rFonts w:ascii="" w:hAnsi="" w:cs="" w:eastAsia=""/>
          <w:b w:val="false"/>
          <w:i w:val="true"/>
          <w:strike w:val="false"/>
          <w:color w:val="000000"/>
          <w:sz w:val="20"/>
          <w:u w:val="none"/>
        </w:rPr>
        <w:t xml:space="preserve">第56回日本呼吸器学会中国・四国地方会, </w:t>
      </w:r>
      <w:r>
        <w:rPr>
          <w:rFonts w:ascii="" w:hAnsi="" w:cs="" w:eastAsia=""/>
          <w:b w:val="false"/>
          <w:i w:val="false"/>
          <w:strike w:val="false"/>
          <w:color w:val="000000"/>
          <w:sz w:val="20"/>
          <w:u w:val="none"/>
        </w:rPr>
        <w:t>2016年12月.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学生の視点に基づいた授業改善の実践とその成果,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医療系学部におけるアクティブラーニングの実施状況と満足度および自学自修時間との関係,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寺澤 翠,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市原 聖也,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抗PD-L1抗体投与後に顕在化した抗ARS抗体陽性間質性肺炎の1例,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紀子,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当科における重症喘息に対する生物学的製剤の治療効果の検討,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赤核振戦に伴う痛みに対して著効した脳深部刺激療法の一例,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not cholinergic interneurons, are activated in a mouse model of cerebellar dystonia, </w:t>
      </w:r>
      <w:r>
        <w:rPr>
          <w:rFonts w:ascii="" w:hAnsi="" w:cs="" w:eastAsia=""/>
          <w:b w:val="false"/>
          <w:i w:val="true"/>
          <w:strike w:val="false"/>
          <w:color w:val="000000"/>
          <w:sz w:val="20"/>
          <w:u w:val="none"/>
        </w:rPr>
        <w:t xml:space="preserve">NEURO2024,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2024.</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23回舞連カンファレンス, </w:t>
      </w:r>
      <w:r>
        <w:rPr>
          <w:rFonts w:ascii="" w:hAnsi="" w:cs="" w:eastAsia=""/>
          <w:b w:val="false"/>
          <w:i w:val="false"/>
          <w:strike w:val="false"/>
          <w:color w:val="000000"/>
          <w:sz w:val="20"/>
          <w:u w:val="none"/>
        </w:rPr>
        <w:t>2024年8月.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