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人をつなぐ対話の技術, 日本実業出版社, 2016年4月.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Weiss Marta, 河村 錠一郎他,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『ジュリア・マーガレット・キャメロン展』(展覧会カタログ;翻訳), 三菱一号館美術館, 2016年7月.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Montout-Richard Marie-Hélène,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「フジ夕，永遠の生のためのデッサン―ランス美術館所蔵フジタ贈与作品」(翻訳), ブレーントラスト,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コンディヤック『論理学 考える技術の初歩』, </w:t>
      </w:r>
      <w:r>
        <w:rPr>
          <w:rFonts w:ascii="" w:hAnsi="" w:cs="" w:eastAsia=""/>
          <w:b w:val="false"/>
          <w:i w:val="false"/>
          <w:strike w:val="false"/>
          <w:color w:val="000000"/>
          <w:sz w:val="20"/>
          <w:u w:val="single"/>
        </w:rPr>
        <w:t>株式会社 講談社</w:t>
      </w:r>
      <w:r>
        <w:rPr>
          <w:rFonts w:ascii="" w:hAnsi="" w:cs="" w:eastAsia=""/>
          <w:b w:val="false"/>
          <w:i w:val="false"/>
          <w:strike w:val="false"/>
          <w:color w:val="000000"/>
          <w:sz w:val="20"/>
          <w:u w:val="none"/>
        </w:rPr>
        <w:t>,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Olaf Schiedges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Die Raumordnung in ausgewaehlten Romanen des japanischen Schriftstellers Murakami Haruki, --- Beitraege zur kulturwissenschaftlichen Sued- und Ostasienforschung (6) ---, Ergon Verlag, Wuerzburg, 355 S.,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高綱 博文, 石川 照子, </w:t>
      </w: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等 : </w:t>
      </w:r>
      <w:r>
        <w:rPr>
          <w:rFonts w:ascii="" w:hAnsi="" w:cs="" w:eastAsia=""/>
          <w:b w:val="false"/>
          <w:i w:val="false"/>
          <w:strike w:val="false"/>
          <w:color w:val="000000"/>
          <w:sz w:val="20"/>
          <w:u w:val="none"/>
        </w:rPr>
        <w:t>戦時上海のメディア, --- 『万世流芳』論――花木兰から張静嫻へ ---, 研文出版, 東京,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Anna Kuroczycka Schultes (Editor), Helen Vallianatos (Editor):''The migrant maternal: "Birthing" new lives abroad'', --- II.13. Attaining a Balance between Showing Sensitivity to Local Norms and Upholding the Values of the Country of Origin: The Case of a Western Mother in Japan ---, Demeter Press, Bradford, Ontario, Canada, Oct. 2016.</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Firmin Gwenola, et al., 矢野 陽子(翻訳監修), </w:t>
      </w: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ほか5名 : </w:t>
      </w:r>
      <w:r>
        <w:rPr>
          <w:rFonts w:ascii="" w:hAnsi="" w:cs="" w:eastAsia=""/>
          <w:b w:val="false"/>
          <w:i w:val="false"/>
          <w:strike w:val="false"/>
          <w:color w:val="000000"/>
          <w:sz w:val="20"/>
          <w:u w:val="none"/>
        </w:rPr>
        <w:t>『マリー・アントワネット展』(展覧会カタログ翻訳), 日本テレビ放送網,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「環境を守る」とはどういうことか――環境思想入門,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 : </w:t>
      </w:r>
      <w:r>
        <w:rPr>
          <w:rFonts w:ascii="" w:hAnsi="" w:cs="" w:eastAsia=""/>
          <w:b w:val="false"/>
          <w:i w:val="false"/>
          <w:strike w:val="false"/>
          <w:color w:val="000000"/>
          <w:sz w:val="20"/>
          <w:u w:val="none"/>
        </w:rPr>
        <w:t xml:space="preserve">新日本言語地図, </w:t>
      </w:r>
      <w:r>
        <w:rPr>
          <w:rFonts w:ascii="" w:hAnsi="" w:cs="" w:eastAsia=""/>
          <w:b w:val="false"/>
          <w:i w:val="false"/>
          <w:strike w:val="false"/>
          <w:color w:val="000000"/>
          <w:sz w:val="20"/>
          <w:u w:val="single"/>
        </w:rPr>
        <w:t>朝倉書店</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他数名 : </w:t>
      </w:r>
      <w:r>
        <w:rPr>
          <w:rFonts w:ascii="" w:hAnsi="" w:cs="" w:eastAsia=""/>
          <w:b w:val="false"/>
          <w:i w:val="false"/>
          <w:strike w:val="false"/>
          <w:color w:val="000000"/>
          <w:sz w:val="20"/>
          <w:u w:val="none"/>
        </w:rPr>
        <w:t xml:space="preserve">47都道府県・方言百科, 丸善出版,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岡島 稔, </w:t>
      </w:r>
      <w:r>
        <w:rPr>
          <w:rFonts w:ascii="" w:hAnsi="" w:cs="" w:eastAsia=""/>
          <w:b w:val="true"/>
          <w:i w:val="false"/>
          <w:strike w:val="false"/>
          <w:color w:val="000000"/>
          <w:sz w:val="20"/>
          <w:u w:val="single"/>
        </w:rPr>
        <w:t>座喜 純</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イスラーム原理主義の「道しるべ」下巻・解説編:時空を超えたクトゥブ主義, アマゾンジャパン,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佐藤 裕子, 安倍 オースタッド 玲子, 飯田 祐子, キース ヴィンセント, 大野 英二郎, 小森 陽一, マイケル ボーダッシュ, 林 少陽 : </w:t>
      </w:r>
      <w:r>
        <w:rPr>
          <w:rFonts w:ascii="" w:hAnsi="" w:cs="" w:eastAsia=""/>
          <w:b w:val="false"/>
          <w:i w:val="false"/>
          <w:strike w:val="false"/>
          <w:color w:val="000000"/>
          <w:sz w:val="20"/>
          <w:u w:val="none"/>
        </w:rPr>
        <w:t xml:space="preserve">英文学と夏目漱石, </w:t>
      </w:r>
      <w:r>
        <w:rPr>
          <w:rFonts w:ascii="" w:hAnsi="" w:cs="" w:eastAsia=""/>
          <w:b w:val="false"/>
          <w:i w:val="false"/>
          <w:strike w:val="false"/>
          <w:color w:val="000000"/>
          <w:sz w:val="20"/>
          <w:u w:val="single"/>
        </w:rPr>
        <w:t>岩波書店</w:t>
      </w:r>
      <w:r>
        <w:rPr>
          <w:rFonts w:ascii="" w:hAnsi="" w:cs="" w:eastAsia=""/>
          <w:b w:val="false"/>
          <w:i w:val="false"/>
          <w:strike w:val="false"/>
          <w:color w:val="000000"/>
          <w:sz w:val="20"/>
          <w:u w:val="none"/>
        </w:rPr>
        <w:t>,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殤後立継・間代立継の礼解釈論 : 顧炎武の立継問題をめぐって, </w:t>
      </w:r>
      <w:r>
        <w:rPr>
          <w:rFonts w:ascii="" w:hAnsi="" w:cs="" w:eastAsia=""/>
          <w:b w:val="false"/>
          <w:i w:val="true"/>
          <w:strike w:val="false"/>
          <w:color w:val="000000"/>
          <w:sz w:val="20"/>
          <w:u w:val="single"/>
        </w:rPr>
        <w:t>東方學</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No.132, </w:t>
      </w:r>
      <w:r>
        <w:rPr>
          <w:rFonts w:ascii="" w:hAnsi="" w:cs="" w:eastAsia=""/>
          <w:b w:val="false"/>
          <w:i w:val="false"/>
          <w:strike w:val="false"/>
          <w:color w:val="000000"/>
          <w:sz w:val="20"/>
          <w:u w:val="none"/>
        </w:rPr>
        <w:t>56-72,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環境徳倫理学研究における環境徳と受傷性&lt;Vulnerability&gt;, </w:t>
      </w:r>
      <w:r>
        <w:rPr>
          <w:rFonts w:ascii="" w:hAnsi="" w:cs="" w:eastAsia=""/>
          <w:b w:val="false"/>
          <w:i w:val="true"/>
          <w:strike w:val="false"/>
          <w:color w:val="000000"/>
          <w:sz w:val="20"/>
          <w:u w:val="none"/>
        </w:rPr>
        <w:t xml:space="preserve">総合人間学,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171-180,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Sezession, Rezession und Transformation: Umbruch in der Welt der Yakuza, </w:t>
      </w:r>
      <w:r>
        <w:rPr>
          <w:rFonts w:ascii="" w:hAnsi="" w:cs="" w:eastAsia=""/>
          <w:b w:val="false"/>
          <w:i w:val="true"/>
          <w:strike w:val="false"/>
          <w:color w:val="000000"/>
          <w:sz w:val="20"/>
          <w:u w:val="none"/>
        </w:rPr>
        <w:t xml:space="preserve">Chiavacci, David &amp; Iris Wieczorek (Hrsg.): Japan 2016. Politik, Wirtschaft und Gesellschaft. Vereinigung für sozialwissenschaftliche Japanforschung e. V., </w:t>
      </w:r>
      <w:r>
        <w:rPr>
          <w:rFonts w:ascii="" w:hAnsi="" w:cs="" w:eastAsia=""/>
          <w:b w:val="false"/>
          <w:i w:val="false"/>
          <w:strike w:val="false"/>
          <w:color w:val="000000"/>
          <w:sz w:val="20"/>
          <w:u w:val="none"/>
        </w:rPr>
        <w:t>258-283, 2016.</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日独文学にみる「核」の表象についての比較考察, </w:t>
      </w:r>
      <w:r>
        <w:rPr>
          <w:rFonts w:ascii="" w:hAnsi="" w:cs="" w:eastAsia=""/>
          <w:b w:val="false"/>
          <w:i w:val="true"/>
          <w:strike w:val="false"/>
          <w:color w:val="000000"/>
          <w:sz w:val="20"/>
          <w:u w:val="none"/>
        </w:rPr>
        <w:t xml:space="preserve">比較文化研究, </w:t>
      </w:r>
      <w:r>
        <w:rPr>
          <w:rFonts w:ascii="" w:hAnsi="" w:cs="" w:eastAsia=""/>
          <w:b w:val="false"/>
          <w:i w:val="true"/>
          <w:strike w:val="false"/>
          <w:color w:val="000000"/>
          <w:sz w:val="20"/>
          <w:u w:val="none"/>
        </w:rPr>
        <w:t xml:space="preserve">No.124, </w:t>
      </w:r>
      <w:r>
        <w:rPr>
          <w:rFonts w:ascii="" w:hAnsi="" w:cs="" w:eastAsia=""/>
          <w:b w:val="false"/>
          <w:i w:val="false"/>
          <w:strike w:val="false"/>
          <w:color w:val="000000"/>
          <w:sz w:val="20"/>
          <w:u w:val="none"/>
        </w:rPr>
        <w:t>273-283,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山田 仁子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「灰色」にないGrayの要素 ―日本語と英語の色彩語カテゴリーの比較―,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1-10,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中島 浩二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スティーヴンズ アン メリディス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集団で行うライブ英語音読リスニングと独りで行うオンライン英語リスニングの比較, </w:t>
      </w:r>
      <w:r>
        <w:rPr>
          <w:rFonts w:ascii="" w:hAnsi="" w:cs="" w:eastAsia=""/>
          <w:b w:val="false"/>
          <w:i w:val="true"/>
          <w:strike w:val="false"/>
          <w:color w:val="000000"/>
          <w:sz w:val="20"/>
          <w:u w:val="single"/>
        </w:rPr>
        <w:t>ハイペリオン</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11-25,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Akihiro Tsukamoto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do backpackers plan to travel with a mobile application?, </w:t>
      </w:r>
      <w:r>
        <w:rPr>
          <w:rFonts w:ascii="" w:hAnsi="" w:cs="" w:eastAsia=""/>
          <w:b w:val="false"/>
          <w:i w:val="true"/>
          <w:strike w:val="false"/>
          <w:color w:val="000000"/>
          <w:sz w:val="20"/>
          <w:u w:val="single"/>
        </w:rPr>
        <w:t>Papers and Proceedings of the Geographic Information Systems Association</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『蜻蛉日記』上巻の桃の節供の折を逸した贈答歌, </w:t>
      </w:r>
      <w:r>
        <w:rPr>
          <w:rFonts w:ascii="" w:hAnsi="" w:cs="" w:eastAsia=""/>
          <w:b w:val="false"/>
          <w:i w:val="true"/>
          <w:strike w:val="false"/>
          <w:color w:val="000000"/>
          <w:sz w:val="20"/>
          <w:u w:val="none"/>
        </w:rPr>
        <w:t xml:space="preserve">詞林, </w:t>
      </w:r>
      <w:r>
        <w:rPr>
          <w:rFonts w:ascii="" w:hAnsi="" w:cs="" w:eastAsia=""/>
          <w:b w:val="false"/>
          <w:i w:val="true"/>
          <w:strike w:val="false"/>
          <w:color w:val="000000"/>
          <w:sz w:val="20"/>
          <w:u w:val="none"/>
        </w:rPr>
        <w:t xml:space="preserve">No.60, </w:t>
      </w:r>
      <w:r>
        <w:rPr>
          <w:rFonts w:ascii="" w:hAnsi="" w:cs="" w:eastAsia=""/>
          <w:b w:val="false"/>
          <w:i w:val="false"/>
          <w:strike w:val="false"/>
          <w:color w:val="000000"/>
          <w:sz w:val="20"/>
          <w:u w:val="none"/>
        </w:rPr>
        <w:t>1-18,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革命，戦争与女性――白薇的《打出幽霊塔》, </w:t>
      </w:r>
      <w:r>
        <w:rPr>
          <w:rFonts w:ascii="" w:hAnsi="" w:cs="" w:eastAsia=""/>
          <w:b w:val="true"/>
          <w:i w:val="false"/>
          <w:strike w:val="false"/>
          <w:color w:val="000000"/>
          <w:sz w:val="20"/>
          <w:u w:val="none"/>
        </w:rPr>
        <w:t xml:space="preserve">Vol.22, </w:t>
      </w:r>
      <w:r>
        <w:rPr>
          <w:rFonts w:ascii="" w:hAnsi="" w:cs="" w:eastAsia=""/>
          <w:b w:val="false"/>
          <w:i w:val="false"/>
          <w:strike w:val="false"/>
          <w:color w:val="000000"/>
          <w:sz w:val="20"/>
          <w:u w:val="none"/>
        </w:rPr>
        <w:t>123-137,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借古喩今:戦時上海の電影策略, --- 従『木蘭従軍』到『万世流芳』『春江遺恨』 ---, </w:t>
      </w:r>
      <w:r>
        <w:rPr>
          <w:rFonts w:ascii="" w:hAnsi="" w:cs="" w:eastAsia=""/>
          <w:b w:val="false"/>
          <w:i w:val="true"/>
          <w:strike w:val="false"/>
          <w:color w:val="000000"/>
          <w:sz w:val="20"/>
          <w:u w:val="none"/>
        </w:rPr>
        <w:t xml:space="preserve">抗戦文史研究 第5集, </w:t>
      </w:r>
      <w:r>
        <w:rPr>
          <w:rFonts w:ascii="" w:hAnsi="" w:cs="" w:eastAsia=""/>
          <w:b w:val="false"/>
          <w:i w:val="false"/>
          <w:strike w:val="false"/>
          <w:color w:val="000000"/>
          <w:sz w:val="20"/>
          <w:u w:val="none"/>
        </w:rPr>
        <w:t>165-176,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依岡 隆児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「国際人」黒田礼二∼高知との関係を中心に,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75-88,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山内 暁彦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『ガリヴァ旅行記』と『セヴン』における「怒り」の特質について,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芥川龍之介の『手巾』あるいは朝鮮団扇が露わにするもの,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89-109,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『蜻蛉日記』上巻の桃の節供の日とその翌日の場面,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1-21,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佐久間 亮</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英領マラヤ野生動物保護調査委員会とマレー連合州世論,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113-153,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1938年黄河決潰事件と『新黄河流域図』,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75-92,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嘉慶年間中国本土の郷村役 : 南満洲地域との比較,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25-74,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新田 元規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清初期士大夫の礼実践における「相互規制」の様相 : 汪琬の立継と王弘撰の服喪を事例として,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1-23,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今井 晋哉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亡命者と遍歴職人がみた復古体制下ドイツの状況と変革への第一歩―パリの「ドイツ人民協会」の運動(1832-34年), </w:t>
      </w:r>
      <w:r>
        <w:rPr>
          <w:rFonts w:ascii="" w:hAnsi="" w:cs="" w:eastAsia=""/>
          <w:b w:val="false"/>
          <w:i w:val="true"/>
          <w:strike w:val="false"/>
          <w:color w:val="000000"/>
          <w:sz w:val="20"/>
          <w:u w:val="single"/>
        </w:rPr>
        <w:t>徳島大学総合科学部人間社会文化研究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93-112,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「无思想之思想‐-论李长声的『知日』话语」, </w:t>
      </w:r>
      <w:r>
        <w:rPr>
          <w:rFonts w:ascii="" w:hAnsi="" w:cs="" w:eastAsia=""/>
          <w:b w:val="false"/>
          <w:i w:val="true"/>
          <w:strike w:val="false"/>
          <w:color w:val="000000"/>
          <w:sz w:val="20"/>
          <w:u w:val="single"/>
        </w:rPr>
        <w:t>徳島大学総合科学部言語文化研究</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89-107,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荒武 達朗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明治末年徳島県における台湾移民の送出 ──北海道，朝鮮そして台湾──, </w:t>
      </w:r>
      <w:r>
        <w:rPr>
          <w:rFonts w:ascii="" w:hAnsi="" w:cs="" w:eastAsia=""/>
          <w:b w:val="false"/>
          <w:i w:val="true"/>
          <w:strike w:val="false"/>
          <w:color w:val="000000"/>
          <w:sz w:val="20"/>
          <w:u w:val="none"/>
        </w:rPr>
        <w:t xml:space="preserve">文明21, </w:t>
      </w:r>
      <w:r>
        <w:rPr>
          <w:rFonts w:ascii="" w:hAnsi="" w:cs="" w:eastAsia=""/>
          <w:b w:val="false"/>
          <w:i w:val="true"/>
          <w:strike w:val="false"/>
          <w:color w:val="000000"/>
          <w:sz w:val="20"/>
          <w:u w:val="none"/>
        </w:rPr>
        <w:t xml:space="preserve">No.38, </w:t>
      </w:r>
      <w:r>
        <w:rPr>
          <w:rFonts w:ascii="" w:hAnsi="" w:cs="" w:eastAsia=""/>
          <w:b w:val="false"/>
          <w:i w:val="false"/>
          <w:strike w:val="false"/>
          <w:color w:val="000000"/>
          <w:sz w:val="20"/>
          <w:u w:val="none"/>
        </w:rPr>
        <w:t>31-47, 2017年.</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Response to Sakurai: The influence of translation on reading amount, proficiency and speed in extensive reading, </w:t>
      </w:r>
      <w:r>
        <w:rPr>
          <w:rFonts w:ascii="" w:hAnsi="" w:cs="" w:eastAsia=""/>
          <w:b w:val="false"/>
          <w:i w:val="true"/>
          <w:strike w:val="false"/>
          <w:color w:val="000000"/>
          <w:sz w:val="20"/>
          <w:u w:val="single"/>
        </w:rPr>
        <w:t>Reading in a Foreign Language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151-154, 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Untertauchen in Japan, --- Über Thomas Reverdys Reisekrimi "Die Verflüchtigten" ---, </w:t>
      </w:r>
      <w:r>
        <w:rPr>
          <w:rFonts w:ascii="" w:hAnsi="" w:cs="" w:eastAsia=""/>
          <w:b w:val="false"/>
          <w:i w:val="true"/>
          <w:strike w:val="false"/>
          <w:color w:val="000000"/>
          <w:sz w:val="20"/>
          <w:u w:val="none"/>
        </w:rPr>
        <w:t xml:space="preserve">Rezensionsforum literaturkritikde./Lisette Gebhard (ed.): Nukleare Narrationen. Erkundungen der Endzeit fünf Jahre nach Fukushima. Rezensionen und Essays, </w:t>
      </w:r>
      <w:r>
        <w:rPr>
          <w:rFonts w:ascii="" w:hAnsi="" w:cs="" w:eastAsia=""/>
          <w:b w:val="false"/>
          <w:i w:val="false"/>
          <w:strike w:val="false"/>
          <w:color w:val="000000"/>
          <w:sz w:val="20"/>
          <w:u w:val="none"/>
        </w:rPr>
        <w:t>154-159, 2016.</w:t>
      </w:r>
    </w:p>
    <w:p>
      <w:pPr>
        <w:numPr>
          <w:numId w:val="5"/>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書評:『Poetica』82号特集「Romantic Connections」, </w:t>
      </w:r>
      <w:r>
        <w:rPr>
          <w:rFonts w:ascii="" w:hAnsi="" w:cs="" w:eastAsia=""/>
          <w:b w:val="false"/>
          <w:i w:val="true"/>
          <w:strike w:val="false"/>
          <w:color w:val="000000"/>
          <w:sz w:val="20"/>
          <w:u w:val="none"/>
        </w:rPr>
        <w:t xml:space="preserve">日本シェリー研究センター年報, </w:t>
      </w:r>
      <w:r>
        <w:rPr>
          <w:rFonts w:ascii="" w:hAnsi="" w:cs="" w:eastAsia=""/>
          <w:b w:val="true"/>
          <w:i w:val="false"/>
          <w:strike w:val="false"/>
          <w:color w:val="000000"/>
          <w:sz w:val="20"/>
          <w:u w:val="none"/>
        </w:rPr>
        <w:t xml:space="preserve">Vol.24, </w:t>
      </w:r>
      <w:r>
        <w:rPr>
          <w:rFonts w:ascii="" w:hAnsi="" w:cs="" w:eastAsia=""/>
          <w:b w:val="false"/>
          <w:i w:val="false"/>
          <w:strike w:val="false"/>
          <w:color w:val="000000"/>
          <w:sz w:val="20"/>
          <w:u w:val="none"/>
        </w:rPr>
        <w:t>14-16, 2016年.</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Alexander Detig - Die letzten Yakuza., --- Gast-Rezension ---, </w:t>
      </w:r>
      <w:r>
        <w:rPr>
          <w:rFonts w:ascii="" w:hAnsi="" w:cs="" w:eastAsia=""/>
          <w:b w:val="false"/>
          <w:i w:val="true"/>
          <w:strike w:val="false"/>
          <w:color w:val="000000"/>
          <w:sz w:val="20"/>
          <w:u w:val="none"/>
        </w:rPr>
        <w:t xml:space="preserve">Düsseldorfer Japanstudien (DJAS) www.djas.uni-duesseldorf.de,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Der gekappte Draht. Klaus-Dieter Müllers iPhone und der liebe Gott, </w:t>
      </w:r>
      <w:r>
        <w:rPr>
          <w:rFonts w:ascii="" w:hAnsi="" w:cs="" w:eastAsia=""/>
          <w:b w:val="false"/>
          <w:i w:val="true"/>
          <w:strike w:val="false"/>
          <w:color w:val="000000"/>
          <w:sz w:val="20"/>
          <w:u w:val="none"/>
        </w:rPr>
        <w:t xml:space="preserve">literaturkritik.de. Rezensionsforum für Literatur und für Kulturwissenschaften,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Beipackzettel zum Buch: Detig, Alexander: Die letzten Yakuza. Exklusive Einblicke in Japans Unterwelt. Kulmbach: Plassen 2015, </w:t>
      </w:r>
      <w:r>
        <w:rPr>
          <w:rFonts w:ascii="" w:hAnsi="" w:cs="" w:eastAsia=""/>
          <w:b w:val="false"/>
          <w:i w:val="true"/>
          <w:strike w:val="false"/>
          <w:color w:val="000000"/>
          <w:sz w:val="20"/>
          <w:u w:val="none"/>
        </w:rPr>
        <w:t xml:space="preserve">OAG Notizen, </w:t>
      </w:r>
      <w:r>
        <w:rPr>
          <w:rFonts w:ascii="" w:hAnsi="" w:cs="" w:eastAsia=""/>
          <w:b w:val="true"/>
          <w:i w:val="false"/>
          <w:strike w:val="false"/>
          <w:color w:val="000000"/>
          <w:sz w:val="20"/>
          <w:u w:val="none"/>
        </w:rPr>
        <w:t xml:space="preserve">Vol.2016,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61-63, 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Ein funkelndes Sammelsurium. Charles Dantzigs meisterliches Werk über "Das Meisterwerk", </w:t>
      </w:r>
      <w:r>
        <w:rPr>
          <w:rFonts w:ascii="" w:hAnsi="" w:cs="" w:eastAsia=""/>
          <w:b w:val="false"/>
          <w:i w:val="true"/>
          <w:strike w:val="false"/>
          <w:color w:val="000000"/>
          <w:sz w:val="20"/>
          <w:u w:val="none"/>
        </w:rPr>
        <w:t xml:space="preserve">Rezensionsforum literaturkritik.de,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Genealogie des Monotheismus - Jan Assmanns "Totale Religion"", </w:t>
      </w:r>
      <w:r>
        <w:rPr>
          <w:rFonts w:ascii="" w:hAnsi="" w:cs="" w:eastAsia=""/>
          <w:b w:val="false"/>
          <w:i w:val="true"/>
          <w:strike w:val="false"/>
          <w:color w:val="000000"/>
          <w:sz w:val="20"/>
          <w:u w:val="none"/>
        </w:rPr>
        <w:t xml:space="preserve">literaturkritik.de rezensionsforum/Schwerpunkt: Religionsgeschichten,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2017.</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Can students' perspectives inform reading and listening pedagogy?, </w:t>
      </w:r>
      <w:r>
        <w:rPr>
          <w:rFonts w:ascii="" w:hAnsi="" w:cs="" w:eastAsia=""/>
          <w:b w:val="false"/>
          <w:i w:val="true"/>
          <w:strike w:val="false"/>
          <w:color w:val="000000"/>
          <w:sz w:val="20"/>
          <w:u w:val="single"/>
        </w:rPr>
        <w:t>Journal of Asia TEFL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171-178, 2017.</w:t>
      </w:r>
    </w:p>
    <w:p>
      <w:pPr>
        <w:numPr>
          <w:numId w:val="5"/>
        </w:numPr>
        <w:autoSpaceDE w:val="off"/>
        <w:autoSpaceDN w:val="off"/>
        <w:spacing w:line="-240" w:lineRule="auto"/>
        <w:ind w:left="30"/>
      </w:pPr>
      <w:r>
        <w:rPr>
          <w:rFonts w:ascii="" w:hAnsi="" w:cs="" w:eastAsia=""/>
          <w:b w:val="true"/>
          <w:i w:val="false"/>
          <w:strike w:val="false"/>
          <w:color w:val="000000"/>
          <w:sz w:val="20"/>
          <w:u w:val="single"/>
        </w:rPr>
        <w:t>Meredith Anne Stephens</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Contrasting views of English advertising signs in Japan as 'innovative' and 'erroneous', </w:t>
      </w:r>
      <w:r>
        <w:rPr>
          <w:rFonts w:ascii="" w:hAnsi="" w:cs="" w:eastAsia=""/>
          <w:b w:val="false"/>
          <w:i w:val="true"/>
          <w:strike w:val="false"/>
          <w:color w:val="000000"/>
          <w:sz w:val="20"/>
          <w:u w:val="single"/>
        </w:rPr>
        <w:t>Hyperion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false"/>
          <w:strike w:val="false"/>
          <w:color w:val="000000"/>
          <w:sz w:val="20"/>
          <w:u w:val="none"/>
        </w:rPr>
        <w:t>27-31, 2017.</w:t>
      </w:r>
    </w:p>
    <w:p>
      <w:pPr>
        <w:numPr>
          <w:numId w:val="5"/>
        </w:numPr>
        <w:autoSpaceDE w:val="off"/>
        <w:autoSpaceDN w:val="off"/>
        <w:spacing w:line="-240" w:lineRule="auto"/>
        <w:ind w:left="30"/>
      </w:pPr>
      <w:r>
        <w:rPr>
          <w:rFonts w:ascii="" w:hAnsi="" w:cs="" w:eastAsia=""/>
          <w:b w:val="true"/>
          <w:i w:val="false"/>
          <w:strike w:val="false"/>
          <w:color w:val="000000"/>
          <w:sz w:val="20"/>
          <w:u w:val="single"/>
        </w:rPr>
        <w:t>葭森 健介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小松昌弘「内藤湖南没後八〇年の評価」を読む, </w:t>
      </w:r>
      <w:r>
        <w:rPr>
          <w:rFonts w:ascii="" w:hAnsi="" w:cs="" w:eastAsia=""/>
          <w:b w:val="false"/>
          <w:i w:val="true"/>
          <w:strike w:val="false"/>
          <w:color w:val="000000"/>
          <w:sz w:val="20"/>
          <w:u w:val="none"/>
        </w:rPr>
        <w:t xml:space="preserve">書論, </w:t>
      </w:r>
      <w:r>
        <w:rPr>
          <w:rFonts w:ascii="" w:hAnsi="" w:cs="" w:eastAsia=""/>
          <w:b w:val="false"/>
          <w:i w:val="true"/>
          <w:strike w:val="false"/>
          <w:color w:val="000000"/>
          <w:sz w:val="20"/>
          <w:u w:val="none"/>
        </w:rPr>
        <w:t xml:space="preserve">No.42, </w:t>
      </w:r>
      <w:r>
        <w:rPr>
          <w:rFonts w:ascii="" w:hAnsi="" w:cs="" w:eastAsia=""/>
          <w:b w:val="false"/>
          <w:i w:val="false"/>
          <w:strike w:val="false"/>
          <w:color w:val="000000"/>
          <w:sz w:val="20"/>
          <w:u w:val="none"/>
        </w:rPr>
        <w:t>288-289,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Abstracts. The Second EAJS Japan Conference. Faculty of Letters, Kobe University, 24-25 September 2016, </w:t>
      </w:r>
      <w:r>
        <w:rPr>
          <w:rFonts w:ascii="" w:hAnsi="" w:cs="" w:eastAsia=""/>
          <w:b w:val="false"/>
          <w:i w:val="false"/>
          <w:strike w:val="false"/>
          <w:color w:val="000000"/>
          <w:sz w:val="20"/>
          <w:u w:val="none"/>
        </w:rPr>
        <w:t>58, 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Matsunaga Shuichi, Kimura Takashi, Abe Shin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Conducting research on the geographical linguistics by utilizing the data comprising,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183-184,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Shinsuke Kishie</w:t>
      </w:r>
      <w:r>
        <w:rPr>
          <w:rFonts w:ascii="" w:hAnsi="" w:cs="" w:eastAsia=""/>
          <w:b w:val="true"/>
          <w:i w:val="false"/>
          <w:strike w:val="false"/>
          <w:color w:val="000000"/>
          <w:sz w:val="20"/>
          <w:u w:val="none"/>
        </w:rPr>
        <w:t>, Sakoguchi Yukako, Kimura Takashi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Nanami Shiokawa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How fast would it be? - Observing the distribution of emerging words through Twitter, </w:t>
      </w:r>
      <w:r>
        <w:rPr>
          <w:rFonts w:ascii="" w:hAnsi="" w:cs="" w:eastAsia=""/>
          <w:b w:val="false"/>
          <w:i w:val="true"/>
          <w:strike w:val="false"/>
          <w:color w:val="000000"/>
          <w:sz w:val="20"/>
          <w:u w:val="none"/>
        </w:rPr>
        <w:t xml:space="preserve">New Ways of Analyzing Variation Asia-Pacific 4, </w:t>
      </w:r>
      <w:r>
        <w:rPr>
          <w:rFonts w:ascii="" w:hAnsi="" w:cs="" w:eastAsia=""/>
          <w:b w:val="false"/>
          <w:i w:val="false"/>
          <w:strike w:val="false"/>
          <w:color w:val="000000"/>
          <w:sz w:val="20"/>
          <w:u w:val="none"/>
        </w:rPr>
        <w:t>190-191, Apr. 2016.</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in Japan - einst und heute, </w:t>
      </w:r>
      <w:r>
        <w:rPr>
          <w:rFonts w:ascii="" w:hAnsi="" w:cs="" w:eastAsia=""/>
          <w:b w:val="false"/>
          <w:i w:val="true"/>
          <w:strike w:val="false"/>
          <w:color w:val="000000"/>
          <w:sz w:val="20"/>
          <w:u w:val="none"/>
        </w:rPr>
        <w:t xml:space="preserve">Dôshisha University/Eberhard Karls Universität Tübingen/Center for Japanese Studies (TCJS), </w:t>
      </w:r>
      <w:r>
        <w:rPr>
          <w:rFonts w:ascii="" w:hAnsi="" w:cs="" w:eastAsia=""/>
          <w:b w:val="false"/>
          <w:i w:val="false"/>
          <w:strike w:val="false"/>
          <w:color w:val="000000"/>
          <w:sz w:val="20"/>
          <w:u w:val="single"/>
        </w:rPr>
        <w:t>Kyoto</w:t>
      </w:r>
      <w:r>
        <w:rPr>
          <w:rFonts w:ascii="" w:hAnsi="" w:cs="" w:eastAsia=""/>
          <w:b w:val="false"/>
          <w:i w:val="false"/>
          <w:strike w:val="false"/>
          <w:color w:val="000000"/>
          <w:sz w:val="20"/>
          <w:u w:val="none"/>
        </w:rPr>
        <w:t>, May 2016.</w:t>
      </w:r>
    </w:p>
    <w:p>
      <w:pPr>
        <w:numPr>
          <w:numId w:val="5"/>
        </w:numPr>
        <w:autoSpaceDE w:val="off"/>
        <w:autoSpaceDN w:val="off"/>
        <w:spacing w:line="-240" w:lineRule="auto"/>
        <w:ind w:left="30"/>
      </w:pPr>
      <w:r>
        <w:rPr>
          <w:rFonts w:ascii="" w:hAnsi="" w:cs="" w:eastAsia=""/>
          <w:b w:val="true"/>
          <w:i w:val="false"/>
          <w:strike w:val="false"/>
          <w:color w:val="000000"/>
          <w:sz w:val="20"/>
          <w:u w:val="single"/>
        </w:rPr>
        <w:t>村上 敬一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災害時の日本語を考える -生命を守るための日本語のあり方とは-, </w:t>
      </w:r>
      <w:r>
        <w:rPr>
          <w:rFonts w:ascii="" w:hAnsi="" w:cs="" w:eastAsia=""/>
          <w:b w:val="false"/>
          <w:i w:val="true"/>
          <w:strike w:val="false"/>
          <w:color w:val="000000"/>
          <w:sz w:val="20"/>
          <w:u w:val="none"/>
        </w:rPr>
        <w:t xml:space="preserve">育達科技大學2016年應用日語國際學術研討會, </w:t>
      </w:r>
      <w:r>
        <w:rPr>
          <w:rFonts w:ascii="" w:hAnsi="" w:cs="" w:eastAsia=""/>
          <w:b w:val="false"/>
          <w:i w:val="false"/>
          <w:strike w:val="false"/>
          <w:color w:val="000000"/>
          <w:sz w:val="20"/>
          <w:u w:val="none"/>
        </w:rPr>
        <w:t>1-9, 2016年6月.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「上海における話劇(1946-49)」, </w:t>
      </w:r>
      <w:r>
        <w:rPr>
          <w:rFonts w:ascii="" w:hAnsi="" w:cs="" w:eastAsia=""/>
          <w:b w:val="false"/>
          <w:i w:val="true"/>
          <w:strike w:val="false"/>
          <w:color w:val="000000"/>
          <w:sz w:val="20"/>
          <w:u w:val="none"/>
        </w:rPr>
        <w:t xml:space="preserve">「文化空間と文化融合」国際シンポジウム, </w:t>
      </w:r>
      <w:r>
        <w:rPr>
          <w:rFonts w:ascii="" w:hAnsi="" w:cs="" w:eastAsia=""/>
          <w:b w:val="false"/>
          <w:i w:val="false"/>
          <w:strike w:val="false"/>
          <w:color w:val="000000"/>
          <w:sz w:val="20"/>
          <w:u w:val="none"/>
        </w:rPr>
        <w:t>中国上海, 2016年8月.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「『万世師表』及其他――抗日戦争知識人的故事」, </w:t>
      </w:r>
      <w:r>
        <w:rPr>
          <w:rFonts w:ascii="" w:hAnsi="" w:cs="" w:eastAsia=""/>
          <w:b w:val="false"/>
          <w:i w:val="true"/>
          <w:strike w:val="false"/>
          <w:color w:val="000000"/>
          <w:sz w:val="20"/>
          <w:u w:val="none"/>
        </w:rPr>
        <w:t xml:space="preserve">「中日文学与文化往来」国際シンポジュウム, </w:t>
      </w:r>
      <w:r>
        <w:rPr>
          <w:rFonts w:ascii="" w:hAnsi="" w:cs="" w:eastAsia=""/>
          <w:b w:val="false"/>
          <w:i w:val="false"/>
          <w:strike w:val="false"/>
          <w:color w:val="000000"/>
          <w:sz w:val="20"/>
          <w:u w:val="none"/>
        </w:rPr>
        <w:t>昆明, 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堤 和博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『蜻蛉日記』:桃の節供の折を逸した翌日の贈答歌, </w:t>
      </w:r>
      <w:r>
        <w:rPr>
          <w:rFonts w:ascii="" w:hAnsi="" w:cs="" w:eastAsia=""/>
          <w:b w:val="false"/>
          <w:i w:val="true"/>
          <w:strike w:val="false"/>
          <w:color w:val="000000"/>
          <w:sz w:val="20"/>
          <w:u w:val="none"/>
        </w:rPr>
        <w:t xml:space="preserve">中日文学与文化交往対話国際学術検討会, </w:t>
      </w:r>
      <w:r>
        <w:rPr>
          <w:rFonts w:ascii="" w:hAnsi="" w:cs="" w:eastAsia=""/>
          <w:b w:val="false"/>
          <w:i w:val="false"/>
          <w:strike w:val="false"/>
          <w:color w:val="000000"/>
          <w:sz w:val="20"/>
          <w:u w:val="none"/>
        </w:rPr>
        <w:t>2016年9月.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Schism in the Japanese Underworld: The Yakuza on the way to extinction, </w:t>
      </w:r>
      <w:r>
        <w:rPr>
          <w:rFonts w:ascii="" w:hAnsi="" w:cs="" w:eastAsia=""/>
          <w:b w:val="false"/>
          <w:i w:val="true"/>
          <w:strike w:val="false"/>
          <w:color w:val="000000"/>
          <w:sz w:val="20"/>
          <w:u w:val="none"/>
        </w:rPr>
        <w:t xml:space="preserve">The Second EAJS (European Association for Japanese Studies) Japan Conference, Faculty of Letters, Kobe University, 24-25 September 2016, </w:t>
      </w:r>
      <w:r>
        <w:rPr>
          <w:rFonts w:ascii="" w:hAnsi="" w:cs="" w:eastAsia=""/>
          <w:b w:val="false"/>
          <w:i w:val="false"/>
          <w:strike w:val="false"/>
          <w:color w:val="000000"/>
          <w:sz w:val="20"/>
          <w:u w:val="none"/>
        </w:rPr>
        <w:t>Sep. 2016.</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「『万世师表』及其他――从重慶到上海」, </w:t>
      </w:r>
      <w:r>
        <w:rPr>
          <w:rFonts w:ascii="" w:hAnsi="" w:cs="" w:eastAsia=""/>
          <w:b w:val="false"/>
          <w:i w:val="true"/>
          <w:strike w:val="false"/>
          <w:color w:val="000000"/>
          <w:sz w:val="20"/>
          <w:u w:val="none"/>
        </w:rPr>
        <w:t xml:space="preserve">「1940年代战时宣传及媒体表象」国際シンポジュウム, </w:t>
      </w:r>
      <w:r>
        <w:rPr>
          <w:rFonts w:ascii="" w:hAnsi="" w:cs="" w:eastAsia=""/>
          <w:b w:val="false"/>
          <w:i w:val="false"/>
          <w:strike w:val="false"/>
          <w:color w:val="000000"/>
          <w:sz w:val="20"/>
          <w:u w:val="none"/>
        </w:rPr>
        <w:t>北京, 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人文学の二つの役割: 共感の涵養と社会像の提示, </w:t>
      </w:r>
      <w:r>
        <w:rPr>
          <w:rFonts w:ascii="" w:hAnsi="" w:cs="" w:eastAsia=""/>
          <w:b w:val="false"/>
          <w:i w:val="true"/>
          <w:strike w:val="false"/>
          <w:color w:val="000000"/>
          <w:sz w:val="20"/>
          <w:u w:val="none"/>
        </w:rPr>
        <w:t xml:space="preserve">International Humanities Forum "On the Status and Role of Humanities in the Age of Globalization",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人文系学部は廃止?日本の大学改革の現状と課題, </w:t>
      </w:r>
      <w:r>
        <w:rPr>
          <w:rFonts w:ascii="" w:hAnsi="" w:cs="" w:eastAsia=""/>
          <w:b w:val="false"/>
          <w:i w:val="true"/>
          <w:strike w:val="false"/>
          <w:color w:val="000000"/>
          <w:sz w:val="20"/>
          <w:u w:val="none"/>
        </w:rPr>
        <w:t xml:space="preserve">国際人文学フォーラム「グローバル社会における人文学の現状と役割」, </w:t>
      </w:r>
      <w:r>
        <w:rPr>
          <w:rFonts w:ascii="" w:hAnsi="" w:cs="" w:eastAsia=""/>
          <w:b w:val="false"/>
          <w:i w:val="false"/>
          <w:strike w:val="false"/>
          <w:color w:val="000000"/>
          <w:sz w:val="20"/>
          <w:u w:val="single"/>
        </w:rPr>
        <w:t>徳島</w:t>
      </w:r>
      <w:r>
        <w:rPr>
          <w:rFonts w:ascii="" w:hAnsi="" w:cs="" w:eastAsia=""/>
          <w:b w:val="false"/>
          <w:i w:val="false"/>
          <w:strike w:val="false"/>
          <w:color w:val="000000"/>
          <w:sz w:val="20"/>
          <w:u w:val="none"/>
        </w:rPr>
        <w:t>,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芥川龍之介は日韓関係をどう見たか?, </w:t>
      </w:r>
      <w:r>
        <w:rPr>
          <w:rFonts w:ascii="" w:hAnsi="" w:cs="" w:eastAsia=""/>
          <w:b w:val="false"/>
          <w:i w:val="true"/>
          <w:strike w:val="false"/>
          <w:color w:val="000000"/>
          <w:sz w:val="20"/>
          <w:u w:val="none"/>
        </w:rPr>
        <w:t xml:space="preserve">グローバル化社会における人文学の役割と位置付け,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 Can we find any trends in topics?, </w:t>
      </w:r>
      <w:r>
        <w:rPr>
          <w:rFonts w:ascii="" w:hAnsi="" w:cs="" w:eastAsia=""/>
          <w:b w:val="false"/>
          <w:i w:val="true"/>
          <w:strike w:val="false"/>
          <w:color w:val="000000"/>
          <w:sz w:val="20"/>
          <w:u w:val="none"/>
        </w:rPr>
        <w:t xml:space="preserve">International Humanities Forum, </w:t>
      </w:r>
      <w:r>
        <w:rPr>
          <w:rFonts w:ascii="" w:hAnsi="" w:cs="" w:eastAsia=""/>
          <w:b w:val="false"/>
          <w:i w:val="false"/>
          <w:strike w:val="false"/>
          <w:color w:val="000000"/>
          <w:sz w:val="20"/>
          <w:u w:val="none"/>
        </w:rPr>
        <w:t>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Shake-up in the Japanese Underworld: The Yakuza on the Road to Extinction?, </w:t>
      </w:r>
      <w:r>
        <w:rPr>
          <w:rFonts w:ascii="" w:hAnsi="" w:cs="" w:eastAsia=""/>
          <w:b w:val="false"/>
          <w:i w:val="true"/>
          <w:strike w:val="false"/>
          <w:color w:val="000000"/>
          <w:sz w:val="20"/>
          <w:u w:val="none"/>
        </w:rPr>
        <w:t xml:space="preserve">East Asia Seminar Series at the University of Cambridge Lent Term 2017, </w:t>
      </w:r>
      <w:r>
        <w:rPr>
          <w:rFonts w:ascii="" w:hAnsi="" w:cs="" w:eastAsia=""/>
          <w:b w:val="false"/>
          <w:i w:val="false"/>
          <w:strike w:val="false"/>
          <w:color w:val="000000"/>
          <w:sz w:val="20"/>
          <w:u w:val="none"/>
        </w:rPr>
        <w:t>Feb. 2017.</w:t>
      </w:r>
    </w:p>
    <w:p>
      <w:pPr>
        <w:numPr>
          <w:numId w:val="5"/>
        </w:numPr>
        <w:autoSpaceDE w:val="off"/>
        <w:autoSpaceDN w:val="off"/>
        <w:spacing w:line="-240" w:lineRule="auto"/>
        <w:ind w:left="30"/>
      </w:pPr>
      <w:r>
        <w:rPr>
          <w:rFonts w:ascii="" w:hAnsi="" w:cs="" w:eastAsia=""/>
          <w:b w:val="true"/>
          <w:i w:val="false"/>
          <w:strike w:val="false"/>
          <w:color w:val="000000"/>
          <w:sz w:val="20"/>
          <w:u w:val="single"/>
        </w:rPr>
        <w:t>Wolfgang Herbert</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Tätowierung japanischer Art - kunstgeschichtliche Aspekte und gegenwärtige Trends, </w:t>
      </w:r>
      <w:r>
        <w:rPr>
          <w:rFonts w:ascii="" w:hAnsi="" w:cs="" w:eastAsia=""/>
          <w:b w:val="false"/>
          <w:i w:val="true"/>
          <w:strike w:val="false"/>
          <w:color w:val="000000"/>
          <w:sz w:val="20"/>
          <w:u w:val="none"/>
        </w:rPr>
        <w:t xml:space="preserve">Japanorama 2017 Universität Wien/Institut für Ostasienwissenschaften, </w:t>
      </w:r>
      <w:r>
        <w:rPr>
          <w:rFonts w:ascii="" w:hAnsi="" w:cs="" w:eastAsia=""/>
          <w:b w:val="false"/>
          <w:i w:val="false"/>
          <w:strike w:val="false"/>
          <w:color w:val="000000"/>
          <w:sz w:val="20"/>
          <w:u w:val="none"/>
        </w:rPr>
        <w:t>Mar. 2017.</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「ルーヴル宮共和国美術館開館時の展示―1793 年8 月10 日」(ポスター発表), </w:t>
      </w:r>
      <w:r>
        <w:rPr>
          <w:rFonts w:ascii="" w:hAnsi="" w:cs="" w:eastAsia=""/>
          <w:b w:val="false"/>
          <w:i w:val="true"/>
          <w:strike w:val="false"/>
          <w:color w:val="000000"/>
          <w:sz w:val="20"/>
          <w:u w:val="none"/>
        </w:rPr>
        <w:t xml:space="preserve">第66回日本西洋史学会大会(於:慶應義塾大学三田キャンパス), </w:t>
      </w:r>
      <w:r>
        <w:rPr>
          <w:rFonts w:ascii="" w:hAnsi="" w:cs="" w:eastAsia=""/>
          <w:b w:val="false"/>
          <w:i w:val="false"/>
          <w:strike w:val="false"/>
          <w:color w:val="000000"/>
          <w:sz w:val="20"/>
          <w:u w:val="none"/>
        </w:rPr>
        <w:t>2016年5月.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受傷性から考える:環境徳倫理学または哲学的道徳心理学の試み, </w:t>
      </w:r>
      <w:r>
        <w:rPr>
          <w:rFonts w:ascii="" w:hAnsi="" w:cs="" w:eastAsia=""/>
          <w:b w:val="false"/>
          <w:i w:val="true"/>
          <w:strike w:val="false"/>
          <w:color w:val="000000"/>
          <w:sz w:val="20"/>
          <w:u w:val="none"/>
        </w:rPr>
        <w:t xml:space="preserve">第23回環境思想・教育研究会研究基礎例会,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受傷性から考える:環境徳倫理学あるいは環境倫理学における哲学的道徳心理学, </w:t>
      </w:r>
      <w:r>
        <w:rPr>
          <w:rFonts w:ascii="" w:hAnsi="" w:cs="" w:eastAsia=""/>
          <w:b w:val="false"/>
          <w:i w:val="true"/>
          <w:strike w:val="false"/>
          <w:color w:val="000000"/>
          <w:sz w:val="20"/>
          <w:u w:val="none"/>
        </w:rPr>
        <w:t xml:space="preserve">第22回環境思想・教育研究会基礎例会, </w:t>
      </w:r>
      <w:r>
        <w:rPr>
          <w:rFonts w:ascii="" w:hAnsi="" w:cs="" w:eastAsia=""/>
          <w:b w:val="false"/>
          <w:i w:val="false"/>
          <w:strike w:val="false"/>
          <w:color w:val="000000"/>
          <w:sz w:val="20"/>
          <w:u w:val="none"/>
        </w:rPr>
        <w:t>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熊坂 元大</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動物倫理を踏み越える『動物のいのち』, </w:t>
      </w:r>
      <w:r>
        <w:rPr>
          <w:rFonts w:ascii="" w:hAnsi="" w:cs="" w:eastAsia=""/>
          <w:b w:val="false"/>
          <w:i w:val="true"/>
          <w:strike w:val="false"/>
          <w:color w:val="000000"/>
          <w:sz w:val="20"/>
          <w:u w:val="none"/>
        </w:rPr>
        <w:t xml:space="preserve">日本倫理学会第67回大会,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「1793年8月10日，ルーヴル美術館の開館:展示内容と選択の背景」, </w:t>
      </w:r>
      <w:r>
        <w:rPr>
          <w:rFonts w:ascii="" w:hAnsi="" w:cs="" w:eastAsia=""/>
          <w:b w:val="false"/>
          <w:i w:val="true"/>
          <w:strike w:val="false"/>
          <w:color w:val="000000"/>
          <w:sz w:val="20"/>
          <w:u w:val="none"/>
        </w:rPr>
        <w:t xml:space="preserve">第171回(再編第46回)関西フランス史研究会例会,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富塚 昌輝</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履歴のほころび，あるいは「未発の真理」の徴候, </w:t>
      </w:r>
      <w:r>
        <w:rPr>
          <w:rFonts w:ascii="" w:hAnsi="" w:cs="" w:eastAsia=""/>
          <w:b w:val="false"/>
          <w:i w:val="true"/>
          <w:strike w:val="false"/>
          <w:color w:val="000000"/>
          <w:sz w:val="20"/>
          <w:u w:val="none"/>
        </w:rPr>
        <w:t xml:space="preserve">日本近代文学会, </w:t>
      </w:r>
      <w:r>
        <w:rPr>
          <w:rFonts w:ascii="" w:hAnsi="" w:cs="" w:eastAsia=""/>
          <w:b w:val="false"/>
          <w:i w:val="false"/>
          <w:strike w:val="false"/>
          <w:color w:val="000000"/>
          <w:sz w:val="20"/>
          <w:u w:val="none"/>
        </w:rPr>
        <w:t>2016年10月.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シートゲス オラフ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村上春樹というグローバル文学, </w:t>
      </w:r>
      <w:r>
        <w:rPr>
          <w:rFonts w:ascii="" w:hAnsi="" w:cs="" w:eastAsia=""/>
          <w:b w:val="false"/>
          <w:i w:val="true"/>
          <w:strike w:val="false"/>
          <w:color w:val="000000"/>
          <w:sz w:val="20"/>
          <w:u w:val="none"/>
        </w:rPr>
        <w:t xml:space="preserve">高知県立大学文化学部国際日本学レクチャーシリーズ第39号, </w:t>
      </w:r>
      <w:r>
        <w:rPr>
          <w:rFonts w:ascii="" w:hAnsi="" w:cs="" w:eastAsia=""/>
          <w:b w:val="false"/>
          <w:i w:val="false"/>
          <w:strike w:val="false"/>
          <w:color w:val="000000"/>
          <w:sz w:val="20"/>
          <w:u w:val="none"/>
        </w:rPr>
        <w:t>2016年11月.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Kota Hattori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Topic modeling with TED talk, </w:t>
      </w:r>
      <w:r>
        <w:rPr>
          <w:rFonts w:ascii="" w:hAnsi="" w:cs="" w:eastAsia=""/>
          <w:b w:val="false"/>
          <w:i w:val="true"/>
          <w:strike w:val="false"/>
          <w:color w:val="000000"/>
          <w:sz w:val="20"/>
          <w:u w:val="none"/>
        </w:rPr>
        <w:t xml:space="preserve">統計理数研究所, </w:t>
      </w:r>
      <w:r>
        <w:rPr>
          <w:rFonts w:ascii="" w:hAnsi="" w:cs="" w:eastAsia=""/>
          <w:b w:val="false"/>
          <w:i w:val="false"/>
          <w:strike w:val="false"/>
          <w:color w:val="000000"/>
          <w:sz w:val="20"/>
          <w:u w:val="none"/>
        </w:rPr>
        <w:t>Nov. 2016.</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『人をつなぐ対話の技術』から学ぶ組合活動, </w:t>
      </w:r>
      <w:r>
        <w:rPr>
          <w:rFonts w:ascii="" w:hAnsi="" w:cs="" w:eastAsia=""/>
          <w:b w:val="false"/>
          <w:i w:val="true"/>
          <w:strike w:val="false"/>
          <w:color w:val="000000"/>
          <w:sz w:val="20"/>
          <w:u w:val="none"/>
        </w:rPr>
        <w:t xml:space="preserve">全国大学高専教職員組合・書記の会,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研究者の立場から研究不正を考える, </w:t>
      </w:r>
      <w:r>
        <w:rPr>
          <w:rFonts w:ascii="" w:hAnsi="" w:cs="" w:eastAsia=""/>
          <w:b w:val="false"/>
          <w:i w:val="true"/>
          <w:strike w:val="false"/>
          <w:color w:val="000000"/>
          <w:sz w:val="20"/>
          <w:u w:val="none"/>
        </w:rPr>
        <w:t xml:space="preserve">第8回研究推進セミナー・第2回研究倫理啓発セミナー「研究者の立場から研究不正を考える」,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コンディヤックの言語起源論再考, </w:t>
      </w:r>
      <w:r>
        <w:rPr>
          <w:rFonts w:ascii="" w:hAnsi="" w:cs="" w:eastAsia=""/>
          <w:b w:val="false"/>
          <w:i w:val="true"/>
          <w:strike w:val="false"/>
          <w:color w:val="000000"/>
          <w:sz w:val="20"/>
          <w:u w:val="none"/>
        </w:rPr>
        <w:t xml:space="preserve">科学研究費「ダイクシスの認識に関する日仏対照研究」(若手研究B・16K16834)による研究シンポジウム, </w:t>
      </w:r>
      <w:r>
        <w:rPr>
          <w:rFonts w:ascii="" w:hAnsi="" w:cs="" w:eastAsia=""/>
          <w:b w:val="false"/>
          <w:i w:val="false"/>
          <w:strike w:val="false"/>
          <w:color w:val="000000"/>
          <w:sz w:val="20"/>
          <w:u w:val="none"/>
        </w:rPr>
        <w:t>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川野 卓二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宮田 政徳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久保田 祐歌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金西 計英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齊藤 隆仁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新原 将義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徳島大学SIH道場∼アクティブ・ラーニング入門∼(平成29年度), </w:t>
      </w:r>
      <w:r>
        <w:rPr>
          <w:rFonts w:ascii="" w:hAnsi="" w:cs="" w:eastAsia=""/>
          <w:b w:val="false"/>
          <w:i w:val="false"/>
          <w:strike w:val="false"/>
          <w:color w:val="000000"/>
          <w:sz w:val="20"/>
          <w:u w:val="none"/>
        </w:rPr>
        <w:t>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井戸 慶治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(書評)松山寿一著『造形芸術と自然―ヴィンケルマンの世紀とシェリングのミュンヘン講演』(法政大学出版局，2015年), </w:t>
      </w:r>
      <w:r>
        <w:rPr>
          <w:rFonts w:ascii="" w:hAnsi="" w:cs="" w:eastAsia=""/>
          <w:b w:val="false"/>
          <w:i w:val="true"/>
          <w:strike w:val="false"/>
          <w:color w:val="000000"/>
          <w:sz w:val="20"/>
          <w:u w:val="none"/>
        </w:rPr>
        <w:t xml:space="preserve">シェリング年報, </w:t>
      </w:r>
      <w:r>
        <w:rPr>
          <w:rFonts w:ascii="" w:hAnsi="" w:cs="" w:eastAsia=""/>
          <w:b w:val="false"/>
          <w:i w:val="true"/>
          <w:strike w:val="false"/>
          <w:color w:val="000000"/>
          <w:sz w:val="20"/>
          <w:u w:val="none"/>
        </w:rPr>
        <w:t xml:space="preserve">No.24, </w:t>
      </w:r>
      <w:r>
        <w:rPr>
          <w:rFonts w:ascii="" w:hAnsi="" w:cs="" w:eastAsia=""/>
          <w:b w:val="false"/>
          <w:i w:val="false"/>
          <w:strike w:val="false"/>
          <w:color w:val="000000"/>
          <w:sz w:val="20"/>
          <w:u w:val="none"/>
        </w:rPr>
        <w:t>177-181,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邵 迎建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張愛玲と日本文化, </w:t>
      </w:r>
      <w:r>
        <w:rPr>
          <w:rFonts w:ascii="" w:hAnsi="" w:cs="" w:eastAsia=""/>
          <w:b w:val="false"/>
          <w:i w:val="true"/>
          <w:strike w:val="false"/>
          <w:color w:val="000000"/>
          <w:sz w:val="20"/>
          <w:u w:val="none"/>
        </w:rPr>
        <w:t xml:space="preserve">『戦時上海グレーゾン』, </w:t>
      </w:r>
      <w:r>
        <w:rPr>
          <w:rFonts w:ascii="" w:hAnsi="" w:cs="" w:eastAsia=""/>
          <w:b w:val="false"/>
          <w:i w:val="true"/>
          <w:strike w:val="false"/>
          <w:color w:val="000000"/>
          <w:sz w:val="20"/>
          <w:u w:val="none"/>
        </w:rPr>
        <w:t xml:space="preserve">No.421, </w:t>
      </w:r>
      <w:r>
        <w:rPr>
          <w:rFonts w:ascii="" w:hAnsi="" w:cs="" w:eastAsia=""/>
          <w:b w:val="false"/>
          <w:i w:val="false"/>
          <w:strike w:val="false"/>
          <w:color w:val="000000"/>
          <w:sz w:val="20"/>
          <w:u w:val="none"/>
        </w:rPr>
        <w:t>237-239, 2017年2月.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山口 裕之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日本総中間管理職, </w:t>
      </w:r>
      <w:r>
        <w:rPr>
          <w:rFonts w:ascii="" w:hAnsi="" w:cs="" w:eastAsia=""/>
          <w:b w:val="false"/>
          <w:i w:val="true"/>
          <w:strike w:val="false"/>
          <w:color w:val="000000"/>
          <w:sz w:val="20"/>
          <w:u w:val="none"/>
        </w:rPr>
        <w:t xml:space="preserve">理(コトワリ), </w:t>
      </w:r>
      <w:r>
        <w:rPr>
          <w:rFonts w:ascii="" w:hAnsi="" w:cs="" w:eastAsia=""/>
          <w:b w:val="false"/>
          <w:i w:val="true"/>
          <w:strike w:val="false"/>
          <w:color w:val="000000"/>
          <w:sz w:val="20"/>
          <w:u w:val="none"/>
        </w:rPr>
        <w:t xml:space="preserve">No.47, </w:t>
      </w:r>
      <w:r>
        <w:rPr>
          <w:rFonts w:ascii="" w:hAnsi="" w:cs="" w:eastAsia=""/>
          <w:b w:val="false"/>
          <w:i w:val="false"/>
          <w:strike w:val="false"/>
          <w:color w:val="000000"/>
          <w:sz w:val="20"/>
          <w:u w:val="none"/>
        </w:rPr>
        <w:t>2-3, 2017年3月.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田中 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18世紀フランス美術の流通に関する研究-批評と版画を中心に, </w:t>
      </w:r>
      <w:r>
        <w:rPr>
          <w:rFonts w:ascii="" w:hAnsi="" w:cs="" w:eastAsia=""/>
          <w:b w:val="false"/>
          <w:i w:val="true"/>
          <w:strike w:val="false"/>
          <w:color w:val="000000"/>
          <w:sz w:val="20"/>
          <w:u w:val="none"/>
        </w:rPr>
        <w:t xml:space="preserve">『日本大学芸術学部 日本大学研究員研究報告書 第15回』, </w:t>
      </w:r>
      <w:r>
        <w:rPr>
          <w:rFonts w:ascii="" w:hAnsi="" w:cs="" w:eastAsia=""/>
          <w:b w:val="false"/>
          <w:i w:val="false"/>
          <w:strike w:val="false"/>
          <w:color w:val="000000"/>
          <w:sz w:val="20"/>
          <w:u w:val="none"/>
        </w:rPr>
        <w:t>39-45, 2016年7月.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田久保 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英文学と夏目漱石, </w:t>
      </w:r>
      <w:r>
        <w:rPr>
          <w:rFonts w:ascii="" w:hAnsi="" w:cs="" w:eastAsia=""/>
          <w:b w:val="false"/>
          <w:i w:val="true"/>
          <w:strike w:val="false"/>
          <w:color w:val="000000"/>
          <w:sz w:val="20"/>
          <w:u w:val="none"/>
        </w:rPr>
        <w:t xml:space="preserve">夏目漱石国際シンポジウム「漱石は世界をどう読んだか?/世界は漱石をどう読んでいるか?, </w:t>
      </w:r>
      <w:r>
        <w:rPr>
          <w:rFonts w:ascii="" w:hAnsi="" w:cs="" w:eastAsia=""/>
          <w:b w:val="false"/>
          <w:i w:val="false"/>
          <w:strike w:val="false"/>
          <w:color w:val="000000"/>
          <w:sz w:val="20"/>
          <w:u w:val="none"/>
        </w:rPr>
        <w:t>2016年12月.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植野 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澤田 麻衣子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田島 俊郎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田中 克哉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白山 靖彦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外輪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中村 嘉利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古屋 S. 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平成28年度 徳島大学 総合教育センターアドミッション部門 報告書, </w:t>
      </w:r>
      <w:r>
        <w:rPr>
          <w:rFonts w:ascii="" w:hAnsi="" w:cs="" w:eastAsia=""/>
          <w:b w:val="false"/>
          <w:i w:val="true"/>
          <w:strike w:val="false"/>
          <w:color w:val="000000"/>
          <w:sz w:val="20"/>
          <w:u w:val="none"/>
        </w:rPr>
        <w:t xml:space="preserve">平成28年度 徳島大学 総合教育センターアドミッション部門 報告書, </w:t>
      </w:r>
      <w:r>
        <w:rPr>
          <w:rFonts w:ascii="" w:hAnsi="" w:cs="" w:eastAsia=""/>
          <w:b w:val="false"/>
          <w:i w:val="false"/>
          <w:strike w:val="false"/>
          <w:color w:val="000000"/>
          <w:sz w:val="20"/>
          <w:u w:val="none"/>
        </w:rPr>
        <w:t>2017年3月.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