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Thermodynamics, --- Relevance, Implications, Misuse and Ways Forward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Routledge Handbook of Ecological Economics: Nature and Society (Clive Spash, Ed.),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89-98,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地域に根ざした農林水産業論のために,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農林業問題研究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8-14,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水ノ上 智邦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 P2P ネット金融の現状,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東アジアへの視点,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45-61,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朋乃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法規制によるプロジェクトマネジメントへの影響,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研究・イノベーション学会 第32回年次学術大会,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Mario Giampietro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Unraveling the Complexity of the Jevons Paradox, --- The Link Between Innovation, Efficiency and Sustainability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Energy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Vol.6(article26),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1-13,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Mario Giampietro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Money as the Potential Cause of The Tragedy of the Commons,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Romanian Journal of Economic Forecasting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151-156,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水ノ上 智国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中国の「三農」P2Pネット金融と「翼龍貸」,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東アジアへの視点,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48-62,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Mario Giampietro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Reconsidering ``Circular Economy'' in Terms of Irreversible Evolution of Economic Activity and Interplay between Technosphere and Biosphere,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Romanian Journal of Economic Forecasting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196-206,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水の上 智邦,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 P2P ネット金融プラットフォームのイベントヒストリー分析,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ICCS現代中国学ジャーナル,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19-36,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Money, credit and interest in light of unconventional perspective,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Nonviolent Political Economy, F. E. Cante and W. T. Torres, Eds. Routledge,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27-44,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P2Pネット金融の投資家が本当に賢いか?,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パーソナルファイナンス研究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47-56,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水の上 智邦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 P2P ネット金融規制について,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パーソナルファイナンス研究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81-97,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 the social cost of carbon be calculated? NO: There are fundamental problems with cost-benefit analysis when applied to climate change,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Climate change debates: a student primer (ed.) Hulme,M. Routledge,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70-80,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中国P2Pネット金融における差別,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パーソナルファイナンス研究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13-24,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水ノ上 智邦(徳島文理大学)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中国P2Pネット金融はなぜ倒産ラッシュに追い込まれたか,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パーソナルファイナンス研究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48-65,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水ノ上 智邦(徳島文理大学)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主成分分析による中国P2Pネット金融プラットフォームの格付け,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徳島文理大学研究紀要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1-14, 2021年.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水ノ上 智邦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中国の新興決済機構のイノベーション,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東アジアへの視点,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57-76,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P2Pネット金融において河南人が 本当に差別されたか?,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パーソナルファイナンス研究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61-72, 2021年.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欧陽 桃花, 岡山 武史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浦上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E-commerce expansion in the Japanese apparel market,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Electronic Marketing and Retailing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394-411,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Hirono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Population aging, human capital accumulation, and coordination of policies,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Economics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Zhu, T. Okayama,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T. Urakami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studied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経営学部ワーキングペーパー,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