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12"/>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 Acero, R. Aloisio, J. Amans,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(380 coauthors) : </w:t>
      </w:r>
      <w:r>
        <w:rPr>
          <w:rFonts w:ascii="" w:hAnsi="" w:cs="" w:eastAsia=""/>
          <w:b w:val="false"/>
          <w:i w:val="false"/>
          <w:strike w:val="false"/>
          <w:color w:val="000000"/>
          <w:sz w:val="20"/>
          <w:u w:val="none"/>
        </w:rPr>
        <w:t xml:space="preserve">Prospects for Cherenkov Telescope Array Observations of the Young Supernova Remnant RX J1713.7-3946,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id.74,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29550-29553,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821-824,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7503-7511,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4102-4105,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012011-1-012011-5,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Abe, H. Fuke,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The results from BESS-Polar experiment,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806-814,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4061-4069,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157-161,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 </w:t>
      </w:r>
      <w:r>
        <w:rPr>
          <w:rFonts w:ascii="" w:hAnsi="" w:cs="" w:eastAsia=""/>
          <w:b w:val="false"/>
          <w:i w:val="false"/>
          <w:strike w:val="false"/>
          <w:color w:val="000000"/>
          <w:sz w:val="20"/>
          <w:u w:val="none"/>
        </w:rPr>
        <w:t>030004, 2018.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54-60,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491-514,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101-111,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No.SGL33-08,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8687-8690,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Takahashi, Y. Inome, S. Yoshii,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A technique for estimating the absolute gain of a photomultiplier tube,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102006, 2018.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053D03,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2268-2271,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15877-15881,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512-518,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144-147,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1796-1800,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570-573,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Articlenumber:20,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153-160,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Vol.787, </w:t>
      </w:r>
      <w:r>
        <w:rPr>
          <w:rFonts w:ascii="" w:hAnsi="" w:cs="" w:eastAsia=""/>
          <w:b w:val="false"/>
          <w:i w:val="false"/>
          <w:strike w:val="false"/>
          <w:color w:val="000000"/>
          <w:sz w:val="20"/>
          <w:u w:val="none"/>
        </w:rPr>
        <w:t>153-158,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Vol.789, </w:t>
      </w:r>
      <w:r>
        <w:rPr>
          <w:rFonts w:ascii="" w:hAnsi="" w:cs="" w:eastAsia=""/>
          <w:b w:val="false"/>
          <w:i w:val="false"/>
          <w:strike w:val="false"/>
          <w:color w:val="000000"/>
          <w:sz w:val="20"/>
          <w:u w:val="none"/>
        </w:rPr>
        <w:t>45-53, 2019.</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011011-1-011011-6, Jan.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徳島大学社会産業理工学研究交流会2018, </w:t>
      </w:r>
      <w:r>
        <w:rPr>
          <w:rFonts w:ascii="" w:hAnsi="" w:cs="" w:eastAsia=""/>
          <w:b w:val="false"/>
          <w:i w:val="true"/>
          <w:strike w:val="false"/>
          <w:color w:val="000000"/>
          <w:sz w:val="20"/>
          <w:u w:val="none"/>
        </w:rPr>
        <w:t xml:space="preserve">超微細セラミックス高温超伝導体の酸化・還元効果,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第11回理学系大学教育に関する研究フォーラム, </w:t>
      </w:r>
      <w:r>
        <w:rPr>
          <w:rFonts w:ascii="" w:hAnsi="" w:cs="" w:eastAsia=""/>
          <w:b w:val="false"/>
          <w:i w:val="true"/>
          <w:strike w:val="false"/>
          <w:color w:val="000000"/>
          <w:sz w:val="20"/>
          <w:u w:val="none"/>
        </w:rPr>
        <w:t xml:space="preserve">ICT機器を活用した物理実験授業の開発,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25-27,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3799-3802,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No.100215,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8528-8531,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Vol.348-349, </w:t>
      </w:r>
      <w:r>
        <w:rPr>
          <w:rFonts w:ascii="" w:hAnsi="" w:cs="" w:eastAsia=""/>
          <w:b w:val="false"/>
          <w:i w:val="true"/>
          <w:strike w:val="false"/>
          <w:color w:val="000000"/>
          <w:sz w:val="20"/>
          <w:u w:val="none"/>
        </w:rPr>
        <w:t xml:space="preserve">No.105184,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Acharyya, I. Agudo,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468 coauthors : </w:t>
      </w:r>
      <w:r>
        <w:rPr>
          <w:rFonts w:ascii="" w:hAnsi="" w:cs="" w:eastAsia=""/>
          <w:b w:val="false"/>
          <w:i w:val="false"/>
          <w:strike w:val="false"/>
          <w:color w:val="000000"/>
          <w:sz w:val="20"/>
          <w:u w:val="none"/>
        </w:rPr>
        <w:t xml:space="preserve">Monte Carlo studies for the optimisation of the Cherenkov Telescope Array layout,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35-53,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none"/>
        </w:rPr>
        <w:t xml:space="preserve">Paleorient,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33-51, 2019.</w:t>
      </w:r>
    </w:p>
    <w:p>
      <w:pPr>
        <w:numPr>
          <w:numId w:val="15"/>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12463-12470, 2019.</w:t>
      </w:r>
    </w:p>
    <w:p>
      <w:pPr>
        <w:numPr>
          <w:numId w:val="15"/>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19499-19504,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63-65,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15"/>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292-301,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100332, 2020.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426-432,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788-792,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3174-3179,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011029-1-011029-6,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9-14,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108-112,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Takuma Hayashi, Ryoma Minani, Yuzuka Kimura,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And Phylogenetic Analysis For Thermophiles From Mongolian Cattle Dung, Argal, </w:t>
      </w:r>
      <w:r>
        <w:rPr>
          <w:rFonts w:ascii="" w:hAnsi="" w:cs="" w:eastAsia=""/>
          <w:b w:val="false"/>
          <w:i w:val="true"/>
          <w:strike w:val="false"/>
          <w:color w:val="000000"/>
          <w:sz w:val="20"/>
          <w:u w:val="none"/>
        </w:rPr>
        <w:t xml:space="preserve">The 15th International Congress on Thermophiles(Thermophiles2019),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Ai Hasegawa, Hajime Nonoichi, Seiji Arai, Daiki Komahara, Yuzuka Kimura, Ryoma Minani, Takuma Hayashi,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microbial diversities in non-fermented, semi-fermented, fully-fermented, and post-fermented tea leaves, </w:t>
      </w:r>
      <w:r>
        <w:rPr>
          <w:rFonts w:ascii="" w:hAnsi="" w:cs="" w:eastAsia=""/>
          <w:b w:val="false"/>
          <w:i w:val="true"/>
          <w:strike w:val="false"/>
          <w:color w:val="000000"/>
          <w:sz w:val="20"/>
          <w:u w:val="none"/>
        </w:rPr>
        <w:t xml:space="preserve">4th World Summit &amp; Expo on Food Technology and Probiotics, </w:t>
      </w:r>
      <w:r>
        <w:rPr>
          <w:rFonts w:ascii="" w:hAnsi="" w:cs="" w:eastAsia=""/>
          <w:b w:val="false"/>
          <w:i w:val="false"/>
          <w:strike w:val="false"/>
          <w:color w:val="000000"/>
          <w:sz w:val="20"/>
          <w:u w:val="none"/>
        </w:rPr>
        <w:t>Bangkok,Thailand, Oct.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 xml:space="preserve">NMR Study of Layered Eu-based Bismuth-Sulfide EuFBiS2,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 xml:space="preserve">NMR Study of Magnetic Structure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Mar.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phylogenetic analysis and exploration for thermophiles in Mongolian animal dungs, </w:t>
      </w:r>
      <w:r>
        <w:rPr>
          <w:rFonts w:ascii="" w:hAnsi="" w:cs="" w:eastAsia=""/>
          <w:b w:val="false"/>
          <w:i w:val="true"/>
          <w:strike w:val="false"/>
          <w:color w:val="000000"/>
          <w:sz w:val="20"/>
          <w:u w:val="none"/>
        </w:rPr>
        <w:t xml:space="preserve">the 33rd annual meeting of Japanese Society for Microbial Ecology (JSME),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YBCO薄膜およびセラミクスの低磁場磁束相における磁気グラス特性,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Geobacillus and Alicyclobacillus bacteria,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Takuma Hayashi, Ryoma Mitani, Yuzuka Kimura,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inorganic pyrophosphatases from two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none"/>
        </w:rPr>
        <w:t>Kenji Akiyoshi, Yuzuka Kimura, Seiji Arai, Daiki Komahara, Mitsuki Fujii, Ryoma Mitani,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and expression of Thymidylate synthase genes from three moderately thermophiles,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YBCO超伝導薄膜およびセラミクスの弱磁場下磁束グラス相, </w:t>
      </w:r>
      <w:r>
        <w:rPr>
          <w:rFonts w:ascii="" w:hAnsi="" w:cs="" w:eastAsia=""/>
          <w:b w:val="false"/>
          <w:i w:val="true"/>
          <w:strike w:val="false"/>
          <w:color w:val="000000"/>
          <w:sz w:val="20"/>
          <w:u w:val="none"/>
        </w:rPr>
        <w:t xml:space="preserve">第125回日本物理学会九州支部例会,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6420-6428,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1660-1664,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id.57,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048, 2021.</w:t>
      </w:r>
    </w:p>
    <w:p>
      <w:pPr>
        <w:numPr>
          <w:numId w:val="16"/>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5981-5989,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043F01,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No.2021-3, </w:t>
      </w:r>
      <w:r>
        <w:rPr>
          <w:rFonts w:ascii="" w:hAnsi="" w:cs="" w:eastAsia=""/>
          <w:b w:val="false"/>
          <w:i w:val="false"/>
          <w:strike w:val="false"/>
          <w:color w:val="000000"/>
          <w:sz w:val="20"/>
          <w:u w:val="none"/>
        </w:rPr>
        <w:t>53-61,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Vol.809, </w:t>
      </w:r>
      <w:r>
        <w:rPr>
          <w:rFonts w:ascii="" w:hAnsi="" w:cs="" w:eastAsia=""/>
          <w:b w:val="false"/>
          <w:i w:val="false"/>
          <w:strike w:val="false"/>
          <w:color w:val="000000"/>
          <w:sz w:val="20"/>
          <w:u w:val="none"/>
        </w:rPr>
        <w:t>135741, 2020.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368-378, Jan.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2645,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Vol.909,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1020-1024,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092008, 2021.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P08023,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17"/>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9194-9198,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3509-3519,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false"/>
          <w:strike w:val="false"/>
          <w:color w:val="000000"/>
          <w:sz w:val="20"/>
          <w:u w:val="none"/>
        </w:rPr>
        <w:t>24-28,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1068-1076,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Vol.924, </w:t>
      </w:r>
      <w:r>
        <w:rPr>
          <w:rFonts w:ascii="" w:hAnsi="" w:cs="" w:eastAsia=""/>
          <w:b w:val="false"/>
          <w:i w:val="false"/>
          <w:strike w:val="false"/>
          <w:color w:val="000000"/>
          <w:sz w:val="20"/>
          <w:u w:val="none"/>
        </w:rPr>
        <w:t>103-6,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012145, 2022.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17"/>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e202104472-(1-6), 2022.</w:t>
      </w:r>
    </w:p>
    <w:p>
      <w:pPr>
        <w:numPr>
          <w:numId w:val="17"/>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5146-5153, 2022.</w:t>
      </w:r>
    </w:p>
    <w:p>
      <w:pPr>
        <w:numPr>
          <w:numId w:val="17"/>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17"/>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012138, 2022.</w:t>
      </w:r>
    </w:p>
    <w:p>
      <w:pPr>
        <w:numPr>
          <w:numId w:val="17"/>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69-14,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811548, 2022.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2873,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134,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2559,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B101-3,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No.100111,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18"/>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2236, 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2235,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Vol.673, </w:t>
      </w:r>
      <w:r>
        <w:rPr>
          <w:rFonts w:ascii="" w:hAnsi="" w:cs="" w:eastAsia=""/>
          <w:b w:val="false"/>
          <w:i w:val="false"/>
          <w:strike w:val="false"/>
          <w:color w:val="000000"/>
          <w:sz w:val="20"/>
          <w:u w:val="none"/>
        </w:rPr>
        <w:t>id.A75, 2023.</w:t>
      </w:r>
    </w:p>
    <w:p>
      <w:pPr>
        <w:numPr>
          <w:numId w:val="19"/>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011048-1-011048-6,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19"/>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19"/>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id.102850,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5353-5387,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2065-2080,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Vol.956, </w:t>
      </w:r>
      <w:r>
        <w:rPr>
          <w:rFonts w:ascii="" w:hAnsi="" w:cs="" w:eastAsia=""/>
          <w:b w:val="false"/>
          <w:i w:val="true"/>
          <w:strike w:val="false"/>
          <w:color w:val="000000"/>
          <w:sz w:val="20"/>
          <w:u w:val="none"/>
        </w:rPr>
        <w:t xml:space="preserve">No.2 80, </w:t>
      </w:r>
      <w:r>
        <w:rPr>
          <w:rFonts w:ascii="" w:hAnsi="" w:cs="" w:eastAsia=""/>
          <w:b w:val="false"/>
          <w:i w:val="false"/>
          <w:strike w:val="false"/>
          <w:color w:val="000000"/>
          <w:sz w:val="20"/>
          <w:u w:val="none"/>
        </w:rPr>
        <w:t>25, 2023.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Vol.679, </w:t>
      </w:r>
      <w:r>
        <w:rPr>
          <w:rFonts w:ascii="" w:hAnsi="" w:cs="" w:eastAsia=""/>
          <w:b w:val="false"/>
          <w:i w:val="false"/>
          <w:strike w:val="false"/>
          <w:color w:val="000000"/>
          <w:sz w:val="20"/>
          <w:u w:val="none"/>
        </w:rPr>
        <w:t>90, 2023.</w:t>
      </w:r>
    </w:p>
    <w:p>
      <w:pPr>
        <w:numPr>
          <w:numId w:val="19"/>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66, 2023.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131001, 2023.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19"/>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Urano Yusuke,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Hata Kazumi,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087, 2024.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054612, 2023.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9"/>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120,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20"/>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e202304275-(1-6),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20"/>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407, 2024.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047, 2024.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107505, 2024.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150695, 2024.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