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生物発光と化学発光, 徳島県高等学校教育研究会生物部会, 2009年12月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2013年3月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2014年3月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徳大生と自由研究を考えよう∼食べ物をおいしくする微生物の力∼,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社会創生学科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2015年10月〜2016年3月, H27年市立高校代表(ポスター発表)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放送大学徳島学習センター平成27年度第2学期面接授業「藍染め・染料の科学」, 放送大学徳島学習センター, 2015年12月〜12月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中間報告会,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2016年4月, 鳴門市物産会館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最終報告会,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放送大学公開講演会 まなびの森の講演会「藍染めの世界へようこそ!」, 放送大学徳島学習センター,徳島県立図書館, 2016年5月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放送大学徳島学習センター平成28年度第1学期面接授業「環境とバイオテクノロジー」, 放送大学徳島学習センター, 2016年5月〜5月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2017年3月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赤石山荘(愛媛県新居浜市別子山)の30周年記念式典における記念講演, 2017年7月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結団式・記念講演会,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徳島市立高校/城南高校課題研究に対する指導助言,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2017年11月〜2018年3月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中間発表会,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