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422-443,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257-268,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1235-1264,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3910-3926,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227-236,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1482-1489,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1473-1482,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997-1008,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810-821,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258-264,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WII-A_1-12,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443-471,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 2017.</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77-65, 2017.</w:t>
      </w:r>
    </w:p>
    <w:p>
      <w:pPr>
        <w:numPr>
          <w:numId w:val="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111-126, 2017.</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2422,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84-87,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422-427,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753-767,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1186-1190,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299-305,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1-6,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87-88,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293-294,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3-Q-11,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2-P-13,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2-P-6, </w:t>
      </w:r>
      <w:r>
        <w:rPr>
          <w:rFonts w:ascii="" w:hAnsi="" w:cs="" w:eastAsia=""/>
          <w:b w:val="false"/>
          <w:i w:val="false"/>
          <w:strike w:val="false"/>
          <w:color w:val="000000"/>
          <w:sz w:val="20"/>
          <w:u w:val="none"/>
        </w:rPr>
        <w:t>149-150,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1-Q-36, </w:t>
      </w:r>
      <w:r>
        <w:rPr>
          <w:rFonts w:ascii="" w:hAnsi="" w:cs="" w:eastAsia=""/>
          <w:b w:val="false"/>
          <w:i w:val="false"/>
          <w:strike w:val="false"/>
          <w:color w:val="000000"/>
          <w:sz w:val="20"/>
          <w:u w:val="none"/>
        </w:rPr>
        <w:t>313-314,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D-14-4,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102-116,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2326-2341,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541-555,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w:t>
      </w:r>
    </w:p>
    <w:p>
      <w:pPr>
        <w:numPr>
          <w:numId w:val="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18-22,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30-37,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43-46,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84-96,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60-71,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193-200,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121-133, 2018.</w:t>
      </w:r>
    </w:p>
    <w:p>
      <w:pPr>
        <w:numPr>
          <w:numId w:val="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778-785, 2018.</w:t>
      </w:r>
    </w:p>
    <w:p>
      <w:pPr>
        <w:numPr>
          <w:numId w:val="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single"/>
        </w:rPr>
        <w:t>Acta Electronica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629-635,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303-310,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1-2,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1-5, Tokyo, Japan,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23-28,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SP2017-55, </w:t>
      </w:r>
      <w:r>
        <w:rPr>
          <w:rFonts w:ascii="" w:hAnsi="" w:cs="" w:eastAsia=""/>
          <w:b w:val="false"/>
          <w:i w:val="false"/>
          <w:strike w:val="false"/>
          <w:color w:val="000000"/>
          <w:sz w:val="20"/>
          <w:u w:val="none"/>
        </w:rPr>
        <w:t>1-5,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2017-NL-234,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49-52,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45-48,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1-Q-23, </w:t>
      </w:r>
      <w:r>
        <w:rPr>
          <w:rFonts w:ascii="" w:hAnsi="" w:cs="" w:eastAsia=""/>
          <w:b w:val="false"/>
          <w:i w:val="false"/>
          <w:strike w:val="false"/>
          <w:color w:val="000000"/>
          <w:sz w:val="20"/>
          <w:u w:val="none"/>
        </w:rPr>
        <w:t>127-130,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177-180,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100-110,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119-127,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958-967,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1795-1800,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183-186,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161-168,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1143-1153,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383-392,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1446-1453,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3448-3458,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 2019.</w:t>
      </w:r>
    </w:p>
    <w:p>
      <w:pPr>
        <w:numPr>
          <w:numId w:val="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840-845,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11164,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362-372, Hefei,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1-11,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Ning Liu, Zheng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1-7,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104-112,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49-57,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 Ability via Deep Learning Algorithms for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8659459, </w:t>
      </w:r>
      <w:r>
        <w:rPr>
          <w:rFonts w:ascii="" w:hAnsi="" w:cs="" w:eastAsia=""/>
          <w:b w:val="false"/>
          <w:i w:val="false"/>
          <w:strike w:val="false"/>
          <w:color w:val="000000"/>
          <w:sz w:val="20"/>
          <w:u w:val="none"/>
        </w:rPr>
        <w:t>1718-1724,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SP2018-2, </w:t>
      </w:r>
      <w:r>
        <w:rPr>
          <w:rFonts w:ascii="" w:hAnsi="" w:cs="" w:eastAsia=""/>
          <w:b w:val="false"/>
          <w:i w:val="false"/>
          <w:strike w:val="false"/>
          <w:color w:val="000000"/>
          <w:sz w:val="20"/>
          <w:u w:val="none"/>
        </w:rPr>
        <w:t>1-6,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1-R-21, </w:t>
      </w:r>
      <w:r>
        <w:rPr>
          <w:rFonts w:ascii="" w:hAnsi="" w:cs="" w:eastAsia=""/>
          <w:b w:val="false"/>
          <w:i w:val="false"/>
          <w:strike w:val="false"/>
          <w:color w:val="000000"/>
          <w:sz w:val="20"/>
          <w:u w:val="none"/>
        </w:rPr>
        <w:t>1009-1012,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1-R-24, </w:t>
      </w:r>
      <w:r>
        <w:rPr>
          <w:rFonts w:ascii="" w:hAnsi="" w:cs="" w:eastAsia=""/>
          <w:b w:val="false"/>
          <w:i w:val="false"/>
          <w:strike w:val="false"/>
          <w:color w:val="000000"/>
          <w:sz w:val="20"/>
          <w:u w:val="none"/>
        </w:rPr>
        <w:t>1017-1020,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1-R-10, </w:t>
      </w:r>
      <w:r>
        <w:rPr>
          <w:rFonts w:ascii="" w:hAnsi="" w:cs="" w:eastAsia=""/>
          <w:b w:val="false"/>
          <w:i w:val="false"/>
          <w:strike w:val="false"/>
          <w:color w:val="000000"/>
          <w:sz w:val="20"/>
          <w:u w:val="none"/>
        </w:rPr>
        <w:t>977-978,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J-011, </w:t>
      </w:r>
      <w:r>
        <w:rPr>
          <w:rFonts w:ascii="" w:hAnsi="" w:cs="" w:eastAsia=""/>
          <w:b w:val="false"/>
          <w:i w:val="false"/>
          <w:strike w:val="false"/>
          <w:color w:val="000000"/>
          <w:sz w:val="20"/>
          <w:u w:val="none"/>
        </w:rPr>
        <w:t>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2-P-3, </w:t>
      </w:r>
      <w:r>
        <w:rPr>
          <w:rFonts w:ascii="" w:hAnsi="" w:cs="" w:eastAsia=""/>
          <w:b w:val="false"/>
          <w:i w:val="false"/>
          <w:strike w:val="false"/>
          <w:color w:val="000000"/>
          <w:sz w:val="20"/>
          <w:u w:val="none"/>
        </w:rPr>
        <w:t>953-956,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 </w:t>
      </w:r>
      <w:r>
        <w:rPr>
          <w:rFonts w:ascii="" w:hAnsi="" w:cs="" w:eastAsia=""/>
          <w:b w:val="false"/>
          <w:i w:val="false"/>
          <w:strike w:val="false"/>
          <w:color w:val="000000"/>
          <w:sz w:val="20"/>
          <w:u w:val="none"/>
        </w:rPr>
        <w:t>945-948,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 </w:t>
      </w:r>
      <w:r>
        <w:rPr>
          <w:rFonts w:ascii="" w:hAnsi="" w:cs="" w:eastAsia=""/>
          <w:b w:val="false"/>
          <w:i w:val="false"/>
          <w:strike w:val="false"/>
          <w:color w:val="000000"/>
          <w:sz w:val="20"/>
          <w:u w:val="none"/>
        </w:rPr>
        <w:t>949-952,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2-P-17, </w:t>
      </w:r>
      <w:r>
        <w:rPr>
          <w:rFonts w:ascii="" w:hAnsi="" w:cs="" w:eastAsia=""/>
          <w:b w:val="false"/>
          <w:i w:val="false"/>
          <w:strike w:val="false"/>
          <w:color w:val="000000"/>
          <w:sz w:val="20"/>
          <w:u w:val="none"/>
        </w:rPr>
        <w:t>989-992,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385-400,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196-204,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101260-101268, 2019.</w:t>
      </w:r>
    </w:p>
    <w:p>
      <w:pPr>
        <w:numPr>
          <w:numId w:val="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29882-29890, 2019.</w:t>
      </w:r>
    </w:p>
    <w:p>
      <w:pPr>
        <w:numPr>
          <w:numId w:val="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118435-118445,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122758-122768, 2019.</w:t>
      </w:r>
    </w:p>
    <w:p>
      <w:pPr>
        <w:numPr>
          <w:numId w:val="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1842-1850, 2019.</w:t>
      </w:r>
    </w:p>
    <w:p>
      <w:pPr>
        <w:numPr>
          <w:numId w:val="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190-197,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11295, </w:t>
      </w:r>
      <w:r>
        <w:rPr>
          <w:rFonts w:ascii="" w:hAnsi="" w:cs="" w:eastAsia=""/>
          <w:b w:val="false"/>
          <w:i w:val="false"/>
          <w:strike w:val="false"/>
          <w:color w:val="000000"/>
          <w:sz w:val="20"/>
          <w:u w:val="none"/>
        </w:rPr>
        <w:t>227-238, 2019.</w:t>
      </w:r>
    </w:p>
    <w:p>
      <w:pPr>
        <w:numPr>
          <w:numId w:val="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2829-2839,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single"/>
        </w:rPr>
        <w:t>Journal of Computer-Aided Design and Computer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41085-41099,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50626-50636, 2020.</w:t>
      </w:r>
    </w:p>
    <w:p>
      <w:pPr>
        <w:numPr>
          <w:numId w:val="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313-323,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2502-2534, 2020.</w:t>
      </w:r>
    </w:p>
    <w:p>
      <w:pPr>
        <w:numPr>
          <w:numId w:val="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SI3, </w:t>
      </w:r>
      <w:r>
        <w:rPr>
          <w:rFonts w:ascii="" w:hAnsi="" w:cs="" w:eastAsia=""/>
          <w:b w:val="false"/>
          <w:i w:val="false"/>
          <w:strike w:val="false"/>
          <w:color w:val="000000"/>
          <w:sz w:val="20"/>
          <w:u w:val="none"/>
        </w:rPr>
        <w:t>11-16,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PO-E-30-SUN2,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P3-447,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2019-Septe, </w:t>
      </w:r>
      <w:r>
        <w:rPr>
          <w:rFonts w:ascii="" w:hAnsi="" w:cs="" w:eastAsia=""/>
          <w:b w:val="false"/>
          <w:i w:val="false"/>
          <w:strike w:val="false"/>
          <w:color w:val="000000"/>
          <w:sz w:val="20"/>
          <w:u w:val="none"/>
        </w:rPr>
        <w:t>2035-2039, Graz,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320, </w:t>
      </w:r>
      <w:r>
        <w:rPr>
          <w:rFonts w:ascii="" w:hAnsi="" w:cs="" w:eastAsia=""/>
          <w:b w:val="false"/>
          <w:i w:val="false"/>
          <w:strike w:val="false"/>
          <w:color w:val="000000"/>
          <w:sz w:val="20"/>
          <w:u w:val="none"/>
        </w:rPr>
        <w:t>635-644,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1250, </w:t>
      </w:r>
      <w:r>
        <w:rPr>
          <w:rFonts w:ascii="" w:hAnsi="" w:cs="" w:eastAsia=""/>
          <w:b w:val="false"/>
          <w:i w:val="false"/>
          <w:strike w:val="false"/>
          <w:color w:val="000000"/>
          <w:sz w:val="20"/>
          <w:u w:val="none"/>
        </w:rPr>
        <w:t>1-3,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J-004,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807-810,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1-P-16, </w:t>
      </w:r>
      <w:r>
        <w:rPr>
          <w:rFonts w:ascii="" w:hAnsi="" w:cs="" w:eastAsia=""/>
          <w:b w:val="false"/>
          <w:i w:val="false"/>
          <w:strike w:val="false"/>
          <w:color w:val="000000"/>
          <w:sz w:val="20"/>
          <w:u w:val="none"/>
        </w:rPr>
        <w:t>871-874,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1-P-17, </w:t>
      </w:r>
      <w:r>
        <w:rPr>
          <w:rFonts w:ascii="" w:hAnsi="" w:cs="" w:eastAsia=""/>
          <w:b w:val="false"/>
          <w:i w:val="false"/>
          <w:strike w:val="false"/>
          <w:color w:val="000000"/>
          <w:sz w:val="20"/>
          <w:u w:val="none"/>
        </w:rPr>
        <w:t>875-878,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false"/>
          <w:strike w:val="false"/>
          <w:color w:val="000000"/>
          <w:sz w:val="20"/>
          <w:u w:val="none"/>
        </w:rPr>
        <w:t>819-822,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2-Q-17, </w:t>
      </w:r>
      <w:r>
        <w:rPr>
          <w:rFonts w:ascii="" w:hAnsi="" w:cs="" w:eastAsia=""/>
          <w:b w:val="false"/>
          <w:i w:val="false"/>
          <w:strike w:val="false"/>
          <w:color w:val="000000"/>
          <w:sz w:val="20"/>
          <w:u w:val="none"/>
        </w:rPr>
        <w:t>925-928,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13A2-02,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ISS-A-060,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ISS-A-076,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5F-03, </w:t>
      </w:r>
      <w:r>
        <w:rPr>
          <w:rFonts w:ascii="" w:hAnsi="" w:cs="" w:eastAsia=""/>
          <w:b w:val="false"/>
          <w:i w:val="false"/>
          <w:strike w:val="false"/>
          <w:color w:val="000000"/>
          <w:sz w:val="20"/>
          <w:u w:val="none"/>
        </w:rPr>
        <w:t>4-5-4-6,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4Q-05, </w:t>
      </w:r>
      <w:r>
        <w:rPr>
          <w:rFonts w:ascii="" w:hAnsi="" w:cs="" w:eastAsia=""/>
          <w:b w:val="false"/>
          <w:i w:val="false"/>
          <w:strike w:val="false"/>
          <w:color w:val="000000"/>
          <w:sz w:val="20"/>
          <w:u w:val="none"/>
        </w:rPr>
        <w:t>2-181-2-182,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2-Q-12, </w:t>
      </w:r>
      <w:r>
        <w:rPr>
          <w:rFonts w:ascii="" w:hAnsi="" w:cs="" w:eastAsia=""/>
          <w:b w:val="false"/>
          <w:i w:val="false"/>
          <w:strike w:val="false"/>
          <w:color w:val="000000"/>
          <w:sz w:val="20"/>
          <w:u w:val="none"/>
        </w:rPr>
        <w:t>943-946,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2-Q-13, </w:t>
      </w:r>
      <w:r>
        <w:rPr>
          <w:rFonts w:ascii="" w:hAnsi="" w:cs="" w:eastAsia=""/>
          <w:b w:val="false"/>
          <w:i w:val="false"/>
          <w:strike w:val="false"/>
          <w:color w:val="000000"/>
          <w:sz w:val="20"/>
          <w:u w:val="none"/>
        </w:rPr>
        <w:t>947-950,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951-954,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3-P-13, </w:t>
      </w:r>
      <w:r>
        <w:rPr>
          <w:rFonts w:ascii="" w:hAnsi="" w:cs="" w:eastAsia=""/>
          <w:b w:val="false"/>
          <w:i w:val="false"/>
          <w:strike w:val="false"/>
          <w:color w:val="000000"/>
          <w:sz w:val="20"/>
          <w:u w:val="none"/>
        </w:rPr>
        <w:t>1023-1026,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E5-3, </w:t>
      </w:r>
      <w:r>
        <w:rPr>
          <w:rFonts w:ascii="" w:hAnsi="" w:cs="" w:eastAsia=""/>
          <w:b w:val="false"/>
          <w:i w:val="false"/>
          <w:strike w:val="false"/>
          <w:color w:val="000000"/>
          <w:sz w:val="20"/>
          <w:u w:val="none"/>
        </w:rPr>
        <w:t>1133-1136,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69244-69255, 2020.</w:t>
      </w:r>
    </w:p>
    <w:p>
      <w:pPr>
        <w:numPr>
          <w:numId w:val="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82242-82254, 2020.</w:t>
      </w:r>
    </w:p>
    <w:p>
      <w:pPr>
        <w:numPr>
          <w:numId w:val="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258-268, 2020.</w:t>
      </w:r>
    </w:p>
    <w:p>
      <w:pPr>
        <w:numPr>
          <w:numId w:val="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216-226, 2020.</w:t>
      </w:r>
    </w:p>
    <w:p>
      <w:pPr>
        <w:numPr>
          <w:numId w:val="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397, </w:t>
      </w:r>
      <w:r>
        <w:rPr>
          <w:rFonts w:ascii="" w:hAnsi="" w:cs="" w:eastAsia=""/>
          <w:b w:val="false"/>
          <w:i w:val="false"/>
          <w:strike w:val="false"/>
          <w:color w:val="000000"/>
          <w:sz w:val="20"/>
          <w:u w:val="none"/>
        </w:rPr>
        <w:t>457-463,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2332-2339,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161509-161518,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1-12, 2020.</w:t>
      </w:r>
    </w:p>
    <w:p>
      <w:pPr>
        <w:numPr>
          <w:numId w:val="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2216-2227,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e25,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595-619,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538-549, 2020.</w:t>
      </w:r>
    </w:p>
    <w:p>
      <w:pPr>
        <w:numPr>
          <w:numId w:val="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177-184, 2020.</w:t>
      </w:r>
    </w:p>
    <w:p>
      <w:pPr>
        <w:numPr>
          <w:numId w:val="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300-310, 2020.</w:t>
      </w:r>
    </w:p>
    <w:p>
      <w:pPr>
        <w:numPr>
          <w:numId w:val="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5-47, 2020.</w:t>
      </w:r>
    </w:p>
    <w:p>
      <w:pPr>
        <w:numPr>
          <w:numId w:val="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311-318,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115740R, </w:t>
      </w:r>
      <w:r>
        <w:rPr>
          <w:rFonts w:ascii="" w:hAnsi="" w:cs="" w:eastAsia=""/>
          <w:b w:val="false"/>
          <w:i w:val="false"/>
          <w:strike w:val="false"/>
          <w:color w:val="000000"/>
          <w:sz w:val="20"/>
          <w:u w:val="none"/>
        </w:rPr>
        <w:t>234-241,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98-111,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360-369,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608-618,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682-689,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2-P2-12, </w:t>
      </w:r>
      <w:r>
        <w:rPr>
          <w:rFonts w:ascii="" w:hAnsi="" w:cs="" w:eastAsia=""/>
          <w:b w:val="false"/>
          <w:i w:val="false"/>
          <w:strike w:val="false"/>
          <w:color w:val="000000"/>
          <w:sz w:val="20"/>
          <w:u w:val="none"/>
        </w:rPr>
        <w:t>859-862,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2020-SLP-1,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449-450,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451-452,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56-61,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793-796,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797-798,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3-2-10, </w:t>
      </w:r>
      <w:r>
        <w:rPr>
          <w:rFonts w:ascii="" w:hAnsi="" w:cs="" w:eastAsia=""/>
          <w:b w:val="false"/>
          <w:i w:val="false"/>
          <w:strike w:val="false"/>
          <w:color w:val="000000"/>
          <w:sz w:val="20"/>
          <w:u w:val="none"/>
        </w:rPr>
        <w:t>899-902,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895-898,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568-576,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1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705-716, 2021.</w:t>
      </w:r>
    </w:p>
    <w:p>
      <w:pPr>
        <w:numPr>
          <w:numId w:val="1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23-30,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1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365-374,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1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1-16,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108-109,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851-854,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843-846,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2-3P-11, </w:t>
      </w:r>
      <w:r>
        <w:rPr>
          <w:rFonts w:ascii="" w:hAnsi="" w:cs="" w:eastAsia=""/>
          <w:b w:val="false"/>
          <w:i w:val="false"/>
          <w:strike w:val="false"/>
          <w:color w:val="000000"/>
          <w:sz w:val="20"/>
          <w:u w:val="none"/>
        </w:rPr>
        <w:t>1105-1108,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2-3Q-4, </w:t>
      </w:r>
      <w:r>
        <w:rPr>
          <w:rFonts w:ascii="" w:hAnsi="" w:cs="" w:eastAsia=""/>
          <w:b w:val="false"/>
          <w:i w:val="false"/>
          <w:strike w:val="false"/>
          <w:color w:val="000000"/>
          <w:sz w:val="20"/>
          <w:u w:val="none"/>
        </w:rPr>
        <w:t>1123-1126,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3-3-14, </w:t>
      </w:r>
      <w:r>
        <w:rPr>
          <w:rFonts w:ascii="" w:hAnsi="" w:cs="" w:eastAsia=""/>
          <w:b w:val="false"/>
          <w:i w:val="false"/>
          <w:strike w:val="false"/>
          <w:color w:val="000000"/>
          <w:sz w:val="20"/>
          <w:u w:val="none"/>
        </w:rPr>
        <w:t>1277-1280,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S-5-3,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S-5-2,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889-892,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101424, 2022.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875-886,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1144-1155,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1929-1940,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523-536,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63-72,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1125-1135,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13390, </w:t>
      </w:r>
      <w:r>
        <w:rPr>
          <w:rFonts w:ascii="" w:hAnsi="" w:cs="" w:eastAsia=""/>
          <w:b w:val="false"/>
          <w:i w:val="false"/>
          <w:strike w:val="false"/>
          <w:color w:val="000000"/>
          <w:sz w:val="20"/>
          <w:u w:val="none"/>
        </w:rPr>
        <w:t>1-12,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659, </w:t>
      </w:r>
      <w:r>
        <w:rPr>
          <w:rFonts w:ascii="" w:hAnsi="" w:cs="" w:eastAsia=""/>
          <w:b w:val="false"/>
          <w:i w:val="false"/>
          <w:strike w:val="false"/>
          <w:color w:val="000000"/>
          <w:sz w:val="20"/>
          <w:u w:val="none"/>
        </w:rPr>
        <w:t>166-173,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191-203,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313-322,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323-331,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332-340,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63-68,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3-Q-32, </w:t>
      </w:r>
      <w:r>
        <w:rPr>
          <w:rFonts w:ascii="" w:hAnsi="" w:cs="" w:eastAsia=""/>
          <w:b w:val="false"/>
          <w:i w:val="false"/>
          <w:strike w:val="false"/>
          <w:color w:val="000000"/>
          <w:sz w:val="20"/>
          <w:u w:val="none"/>
        </w:rPr>
        <w:t>1395-1398,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2-Q-26, </w:t>
      </w:r>
      <w:r>
        <w:rPr>
          <w:rFonts w:ascii="" w:hAnsi="" w:cs="" w:eastAsia=""/>
          <w:b w:val="false"/>
          <w:i w:val="false"/>
          <w:strike w:val="false"/>
          <w:color w:val="000000"/>
          <w:sz w:val="20"/>
          <w:u w:val="none"/>
        </w:rPr>
        <w:t>1229-1232,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1155-1156,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1-3P-3, </w:t>
      </w:r>
      <w:r>
        <w:rPr>
          <w:rFonts w:ascii="" w:hAnsi="" w:cs="" w:eastAsia=""/>
          <w:b w:val="false"/>
          <w:i w:val="false"/>
          <w:strike w:val="false"/>
          <w:color w:val="000000"/>
          <w:sz w:val="20"/>
          <w:u w:val="none"/>
        </w:rPr>
        <w:t>777-780,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661-664,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2-3P-1, </w:t>
      </w:r>
      <w:r>
        <w:rPr>
          <w:rFonts w:ascii="" w:hAnsi="" w:cs="" w:eastAsia=""/>
          <w:b w:val="false"/>
          <w:i w:val="false"/>
          <w:strike w:val="false"/>
          <w:color w:val="000000"/>
          <w:sz w:val="20"/>
          <w:u w:val="none"/>
        </w:rPr>
        <w:t>847-850,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2193-2203,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1842, </w:t>
      </w:r>
      <w:r>
        <w:rPr>
          <w:rFonts w:ascii="" w:hAnsi="" w:cs="" w:eastAsia=""/>
          <w:b w:val="false"/>
          <w:i w:val="false"/>
          <w:strike w:val="false"/>
          <w:color w:val="000000"/>
          <w:sz w:val="20"/>
          <w:u w:val="none"/>
        </w:rPr>
        <w:t>239-253,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1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1-18,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94-99,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2-Q-37, </w:t>
      </w:r>
      <w:r>
        <w:rPr>
          <w:rFonts w:ascii="" w:hAnsi="" w:cs="" w:eastAsia=""/>
          <w:b w:val="false"/>
          <w:i w:val="false"/>
          <w:strike w:val="false"/>
          <w:color w:val="000000"/>
          <w:sz w:val="20"/>
          <w:u w:val="none"/>
        </w:rPr>
        <w:t>1267-1270,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2-P-7, </w:t>
      </w:r>
      <w:r>
        <w:rPr>
          <w:rFonts w:ascii="" w:hAnsi="" w:cs="" w:eastAsia=""/>
          <w:b w:val="false"/>
          <w:i w:val="false"/>
          <w:strike w:val="false"/>
          <w:color w:val="000000"/>
          <w:sz w:val="20"/>
          <w:u w:val="none"/>
        </w:rPr>
        <w:t>961-964,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763-766,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2-P-4, </w:t>
      </w:r>
      <w:r>
        <w:rPr>
          <w:rFonts w:ascii="" w:hAnsi="" w:cs="" w:eastAsia=""/>
          <w:b w:val="false"/>
          <w:i w:val="false"/>
          <w:strike w:val="false"/>
          <w:color w:val="000000"/>
          <w:sz w:val="20"/>
          <w:u w:val="none"/>
        </w:rPr>
        <w:t>949-952,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493-507,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122439, 2024.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e31631,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74-79,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3196, 2024.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2023EAP1103,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13"/>
        </w:numPr>
        <w:autoSpaceDE w:val="off"/>
        <w:autoSpaceDN w:val="off"/>
        <w:spacing w:line="-240" w:lineRule="auto"/>
        <w:ind w:left="30"/>
      </w:pPr>
      <w:r>
        <w:rPr>
          <w:rFonts w:ascii="" w:hAnsi="" w:cs="" w:eastAsia=""/>
          <w:b w:val="true"/>
          <w:i w:val="false"/>
          <w:strike w:val="false"/>
          <w:color w:val="000000"/>
          <w:sz w:val="20"/>
          <w:u w:val="non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Bigram Knowledge Extraction from GPT-2, </w:t>
      </w:r>
      <w:r>
        <w:rPr>
          <w:rFonts w:ascii="" w:hAnsi="" w:cs="" w:eastAsia=""/>
          <w:b w:val="false"/>
          <w:i w:val="true"/>
          <w:strike w:val="false"/>
          <w:color w:val="000000"/>
          <w:sz w:val="20"/>
          <w:u w:val="single"/>
        </w:rPr>
        <w:t>Transactions of the Japanese Society for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101832, 2025.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Thresholds for Semi-Supervised Facial Expression Recognition,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Encoder U-Net for Multi-Scale 3D Medical Image Segmentation,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1-10,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Daichi Yamane,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228-233, 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Nushida,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329-333,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Daichi Yamane,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Nushida,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100-105,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357-360,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2-Q-48, </w:t>
      </w:r>
      <w:r>
        <w:rPr>
          <w:rFonts w:ascii="" w:hAnsi="" w:cs="" w:eastAsia=""/>
          <w:b w:val="false"/>
          <w:i w:val="false"/>
          <w:strike w:val="false"/>
          <w:color w:val="000000"/>
          <w:sz w:val="20"/>
          <w:u w:val="none"/>
        </w:rPr>
        <w:t>1-4,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2-Q-50, </w:t>
      </w:r>
      <w:r>
        <w:rPr>
          <w:rFonts w:ascii="" w:hAnsi="" w:cs="" w:eastAsia=""/>
          <w:b w:val="false"/>
          <w:i w:val="false"/>
          <w:strike w:val="false"/>
          <w:color w:val="000000"/>
          <w:sz w:val="20"/>
          <w:u w:val="none"/>
        </w:rPr>
        <w:t>1-2,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1-Q-34, </w:t>
      </w:r>
      <w:r>
        <w:rPr>
          <w:rFonts w:ascii="" w:hAnsi="" w:cs="" w:eastAsia=""/>
          <w:b w:val="false"/>
          <w:i w:val="false"/>
          <w:strike w:val="false"/>
          <w:color w:val="000000"/>
          <w:sz w:val="20"/>
          <w:u w:val="none"/>
        </w:rPr>
        <w:t>1-4,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AIを用いた遠隔メンタルヘスルケアシステムの開発∼心の不調の気づきを与えるストレスチェッカーの展開∼, </w:t>
      </w:r>
      <w:r>
        <w:rPr>
          <w:rFonts w:ascii="" w:hAnsi="" w:cs="" w:eastAsia=""/>
          <w:b w:val="false"/>
          <w:i w:val="true"/>
          <w:strike w:val="false"/>
          <w:color w:val="000000"/>
          <w:sz w:val="20"/>
          <w:u w:val="none"/>
        </w:rPr>
        <w:t xml:space="preserve">ものづくり未来共創機構 シンポジウム2024,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社会産業理工学研究交流会2024プログラム,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 Xuefeng, Yang Ming, Hu Min,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Weiping : </w:t>
      </w:r>
      <w:r>
        <w:rPr>
          <w:rFonts w:ascii="" w:hAnsi="" w:cs="" w:eastAsia=""/>
          <w:b w:val="false"/>
          <w:i w:val="false"/>
          <w:strike w:val="false"/>
          <w:color w:val="000000"/>
          <w:sz w:val="20"/>
          <w:u w:val="none"/>
        </w:rPr>
        <w:t xml:space="preserve">Affective knowledge assisted bi-directional learning for Multi-modal Aspect-based Sentiment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1-16,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Shanxian Lin, Yifei Yang,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Elite Evolutionary Discrete Particle Swarm Optimization for Recommendation Systems,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1398, 2025.</w:t>
      </w:r>
    </w:p>
    <w:p>
      <w:pPr>
        <w:numPr>
          <w:numId w:val="14"/>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Yifei Yang, Naoya Chiba, Shingo Kagami, Koichi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metaheuristics for metameric variable-length problems, </w:t>
      </w:r>
      <w:r>
        <w:rPr>
          <w:rFonts w:ascii="" w:hAnsi="" w:cs="" w:eastAsia=""/>
          <w:b w:val="false"/>
          <w:i w:val="true"/>
          <w:strike w:val="false"/>
          <w:color w:val="000000"/>
          <w:sz w:val="20"/>
          <w:u w:val="single"/>
        </w:rPr>
        <w:t>Genetic Programming and Evolvable Machines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 Xuefeng, Ding Weiping, Hu Min,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Humanized Sentiment Knowledge Enhanced Dependency Graphs Implementing with Aspect-based Sentiment Analysis, </w:t>
      </w:r>
      <w:r>
        <w:rPr>
          <w:rFonts w:ascii="" w:hAnsi="" w:cs="" w:eastAsia=""/>
          <w:b w:val="false"/>
          <w:i w:val="true"/>
          <w:strike w:val="false"/>
          <w:color w:val="000000"/>
          <w:sz w:val="20"/>
          <w:u w:val="none"/>
        </w:rPr>
        <w:t xml:space="preserve">IEEE Transactions on Fuzzy Systems, </w:t>
      </w:r>
      <w:r>
        <w:rPr>
          <w:rFonts w:ascii="" w:hAnsi="" w:cs="" w:eastAsia=""/>
          <w:b w:val="false"/>
          <w:i w:val="false"/>
          <w:strike w:val="false"/>
          <w:color w:val="000000"/>
          <w:sz w:val="20"/>
          <w:u w:val="none"/>
        </w:rPr>
        <w:t>1-13, 2025.</w:t>
      </w:r>
    </w:p>
    <w:p>
      <w:pPr>
        <w:numPr>
          <w:numId w:val="14"/>
        </w:numPr>
        <w:autoSpaceDE w:val="off"/>
        <w:autoSpaceDN w:val="off"/>
        <w:spacing w:line="-240" w:lineRule="auto"/>
        <w:ind w:left="30"/>
      </w:pPr>
      <w:r>
        <w:rPr>
          <w:rFonts w:ascii="" w:hAnsi="" w:cs="" w:eastAsia=""/>
          <w:b w:val="true"/>
          <w:i w:val="false"/>
          <w:strike w:val="false"/>
          <w:color w:val="000000"/>
          <w:sz w:val="20"/>
          <w:u w:val="single"/>
        </w:rPr>
        <w:t>Kenshin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Akio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Shintaro Kobara : </w:t>
      </w:r>
      <w:r>
        <w:rPr>
          <w:rFonts w:ascii="" w:hAnsi="" w:cs="" w:eastAsia=""/>
          <w:b w:val="false"/>
          <w:i w:val="false"/>
          <w:strike w:val="false"/>
          <w:color w:val="000000"/>
          <w:sz w:val="20"/>
          <w:u w:val="none"/>
        </w:rPr>
        <w:t xml:space="preserve">Early Control of Spodptera Litura that Lotus Root Pest Using Image Processing, </w:t>
      </w:r>
      <w:r>
        <w:rPr>
          <w:rFonts w:ascii="" w:hAnsi="" w:cs="" w:eastAsia=""/>
          <w:b w:val="false"/>
          <w:i w:val="true"/>
          <w:strike w:val="false"/>
          <w:color w:val="000000"/>
          <w:sz w:val="20"/>
          <w:u w:val="none"/>
        </w:rPr>
        <w:t xml:space="preserve">Quality Control by Aritificial Vision 2025 (QCAV2025), </w:t>
      </w:r>
      <w:r>
        <w:rPr>
          <w:rFonts w:ascii="" w:hAnsi="" w:cs="" w:eastAsia=""/>
          <w:b w:val="false"/>
          <w:i w:val="true"/>
          <w:strike w:val="false"/>
          <w:color w:val="000000"/>
          <w:sz w:val="20"/>
          <w:u w:val="none"/>
        </w:rPr>
        <w:t xml:space="preserve">S8-2, </w:t>
      </w:r>
      <w:r>
        <w:rPr>
          <w:rFonts w:ascii="" w:hAnsi="" w:cs="" w:eastAsia=""/>
          <w:b w:val="false"/>
          <w:i w:val="false"/>
          <w:strike w:val="false"/>
          <w:color w:val="000000"/>
          <w:sz w:val="20"/>
          <w:u w:val="none"/>
        </w:rPr>
        <w:t>Jun. 2025.</w:t>
      </w:r>
    </w:p>
    <w:p>
      <w:pPr>
        <w:numPr>
          <w:numId w:val="14"/>
        </w:numPr>
        <w:autoSpaceDE w:val="off"/>
        <w:autoSpaceDN w:val="off"/>
        <w:spacing w:line="-240" w:lineRule="auto"/>
        <w:ind w:left="30"/>
      </w:pPr>
      <w:r>
        <w:rPr>
          <w:rFonts w:ascii="" w:hAnsi="" w:cs="" w:eastAsia=""/>
          <w:b w:val="true"/>
          <w:i w:val="false"/>
          <w:strike w:val="false"/>
          <w:color w:val="000000"/>
          <w:sz w:val="20"/>
          <w:u w:val="none"/>
        </w:rPr>
        <w:t>Kawamoto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 at NTCIR-18 FinArg-2 Task, </w:t>
      </w:r>
      <w:r>
        <w:rPr>
          <w:rFonts w:ascii="" w:hAnsi="" w:cs="" w:eastAsia=""/>
          <w:b w:val="false"/>
          <w:i w:val="true"/>
          <w:strike w:val="false"/>
          <w:color w:val="000000"/>
          <w:sz w:val="20"/>
          <w:u w:val="none"/>
        </w:rPr>
        <w:t xml:space="preserve">Proceedings of the 18th NTCIR Conference on Evaluation of Information Access Technologies, </w:t>
      </w:r>
      <w:r>
        <w:rPr>
          <w:rFonts w:ascii="" w:hAnsi="" w:cs="" w:eastAsia=""/>
          <w:b w:val="false"/>
          <w:i w:val="false"/>
          <w:strike w:val="false"/>
          <w:color w:val="000000"/>
          <w:sz w:val="20"/>
          <w:u w:val="none"/>
        </w:rPr>
        <w:t xml:space="preserve">116-119,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2025.</w:t>
      </w:r>
    </w:p>
    <w:p>
      <w:pPr>
        <w:numPr>
          <w:numId w:val="14"/>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レンコン田における農業害虫ハスモンヨトウによる食害痕の検出と検証, </w:t>
      </w:r>
      <w:r>
        <w:rPr>
          <w:rFonts w:ascii="" w:hAnsi="" w:cs="" w:eastAsia=""/>
          <w:b w:val="false"/>
          <w:i w:val="true"/>
          <w:strike w:val="false"/>
          <w:color w:val="000000"/>
          <w:sz w:val="20"/>
          <w:u w:val="none"/>
        </w:rPr>
        <w:t xml:space="preserve">第31回画像センシングシンポジウム(SSII2024), </w:t>
      </w:r>
      <w:r>
        <w:rPr>
          <w:rFonts w:ascii="" w:hAnsi="" w:cs="" w:eastAsia=""/>
          <w:b w:val="false"/>
          <w:i w:val="true"/>
          <w:strike w:val="false"/>
          <w:color w:val="000000"/>
          <w:sz w:val="20"/>
          <w:u w:val="none"/>
        </w:rPr>
        <w:t xml:space="preserve">IS1-11,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譚 悦, 周 嘉政,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音声と言語のマルチモーダル融合に基づく感情認識モデルの提案, </w:t>
      </w:r>
      <w:r>
        <w:rPr>
          <w:rFonts w:ascii="" w:hAnsi="" w:cs="" w:eastAsia=""/>
          <w:b w:val="false"/>
          <w:i w:val="true"/>
          <w:strike w:val="false"/>
          <w:color w:val="000000"/>
          <w:sz w:val="20"/>
          <w:u w:val="none"/>
        </w:rPr>
        <w:t xml:space="preserve">第39回人工知能学会全国大会論文集, </w:t>
      </w:r>
      <w:r>
        <w:rPr>
          <w:rFonts w:ascii="" w:hAnsi="" w:cs="" w:eastAsia=""/>
          <w:b w:val="false"/>
          <w:i w:val="false"/>
          <w:strike w:val="false"/>
          <w:color w:val="000000"/>
          <w:sz w:val="20"/>
          <w:u w:val="none"/>
        </w:rPr>
        <w:t>3G5-GS-6-05, 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令和7年度 ホームカミングデイ 徳島大学工業会,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