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115-136,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2054, </w:t>
      </w:r>
      <w:r>
        <w:rPr>
          <w:rFonts w:ascii="" w:hAnsi="" w:cs="" w:eastAsia=""/>
          <w:b w:val="false"/>
          <w:i w:val="false"/>
          <w:strike w:val="false"/>
          <w:color w:val="000000"/>
          <w:sz w:val="20"/>
          <w:u w:val="none"/>
        </w:rPr>
        <w:t>118-125,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146-170,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331-344,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2235-2246,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650-658, 2018.</w:t>
      </w:r>
    </w:p>
    <w:p>
      <w:pPr>
        <w:numPr>
          <w:numId w:val="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122-143,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2104, </w:t>
      </w:r>
      <w:r>
        <w:rPr>
          <w:rFonts w:ascii="" w:hAnsi="" w:cs="" w:eastAsia=""/>
          <w:b w:val="false"/>
          <w:i w:val="false"/>
          <w:strike w:val="false"/>
          <w:color w:val="000000"/>
          <w:sz w:val="20"/>
          <w:u w:val="none"/>
        </w:rPr>
        <w:t>78-85,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826-835,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185-194,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521-538, 2019.</w:t>
      </w:r>
    </w:p>
    <w:p>
      <w:pPr>
        <w:numPr>
          <w:numId w:val="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10-15,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48-63, 2020.</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543-562,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447-460,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019,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16-32,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179-187,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188-199,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12126, </w:t>
      </w:r>
      <w:r>
        <w:rPr>
          <w:rFonts w:ascii="" w:hAnsi="" w:cs="" w:eastAsia=""/>
          <w:b w:val="false"/>
          <w:i w:val="false"/>
          <w:strike w:val="false"/>
          <w:color w:val="000000"/>
          <w:sz w:val="20"/>
          <w:u w:val="none"/>
        </w:rPr>
        <w:t>316-329, Bordeaux, France,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2697-2718,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12757, </w:t>
      </w:r>
      <w:r>
        <w:rPr>
          <w:rFonts w:ascii="" w:hAnsi="" w:cs="" w:eastAsia=""/>
          <w:b w:val="false"/>
          <w:i w:val="false"/>
          <w:strike w:val="false"/>
          <w:color w:val="000000"/>
          <w:sz w:val="20"/>
          <w:u w:val="none"/>
        </w:rPr>
        <w:t>356-369, Ottawa, Canada,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