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間接熱量計を用いずに肝疾患患者のLES適応を評価する血液生化学指標の検討, 優秀論文賞, 第32回日本臨床栄養学会総会第31 回日本臨床栄養協会総会第8 回大連合大会, 2010年8月.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肝硬変患者に対するテーラーメイド栄養管理の血液生化学指標についての検討, 奨励賞, 第34回日本栄養アセスメント研究会, 2011年8月.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臨床検査値からみた肝硬変患者の栄養療法に関する研究,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日本栄養改善学会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上番増 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Paradoxical regulation of human FGF21 by both fasting and feeding signals: is FGF21 a nutritional adaptation factor?, ネスレ栄養科学会議 論文賞, Nestle, 2012年9月.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Decline in anthropometric exaluation predicts a poor prognosis in geriatric patients., ネスレ科学財団論文賞, ネスレ栄養科学財団,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真板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医学部優秀教育賞(栄養学優秀教育賞),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 of whey peptide based formula in septic mice, アメリカ集中治療医学会, 2014年1月.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Horikawa Yousuke,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 Tsutsumi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Tsutsumi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Whey protein diets can limit inflammation and oxidative stress in the critically ill., Annual GI/Nutrition Specialty Award, the Society of Critical Care Medicine, Jan. 2014.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医学部優秀教育賞, 医学部優秀教育賞, 徳島大学医学部, 2021年3月.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三浦 美月,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Tmem174 はリン酸トランスポーターを調節し高リン血症を予防する, 優秀演題賞受賞, 日本CKD-MBD学会, 2023年3月.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医学部ベストティーチャー・オブ・ザ・イヤー2023,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高リン血症予防に関与する新規リン代謝調節因子Transmembrane protein (Tmem) 174の同定, 優秀演題賞受賞, 第6回日本Uremic Toxin研究会学術集会, 2023年5月.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健康な食選択行動の規定要因を探るための脳・視覚動態からの検証, 令和5年度徳島大学若手研究者学長表彰,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リン酸トランスポーター制御による血中リン濃度管理方法の探索, 令和5年度岡奨学賞,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