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香川大学看護学雑誌,  (査読委員 [2011年8月]).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看護技術強化研修事業推進委員,  ( [2014年3月]).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日本看護協会認定看護師教育基準カリキュラム検討ワーキンググループ,  (委員長 [2014年8月〜2015年3月]).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(徳島県)国民健康保険審査会,  (委員 [2015年6月]).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日本公衆衛生看護学会国際委員,  (委員 [2015年7月]).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徳島県精神医療体制検討会,  (委員 [2016年4月〜2017年]).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徳島県保健福祉部健康増進増進課,  (現任教育評価検討会(委員)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[2016年10月], 看護学教育CQIモデル開発専門家会議委員 [2016年12月〜2017年3月]).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循環器病対策の在り方に関する検討会(仮称),  (委員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徳島県国保健康保険運営協議会,  (委員 [2017年5月〜2018年3月]).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(平成29年度第2回保健師人材育成担当者会議 [2018年3月]).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日本難病看護学会認定委員会,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愛知県看護協会認定看護師教育課程 教員会,  (委員 [2014年〜2018年]).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[2012年7月〜2014年5月], 専門看護師教育課程認定委員会がん看護専門分科会委員 [2014年8月〜2016年5月], 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日本ニューロサイエンス看護学会専門看護師検討委員会,  (委員長 [2012年12月〜2018年11月]).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横井 靖子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公益社団法人日本看護協会,  (認定看護分野基準カリキュラム検討ワーキンググループ 委員 [2019年1月]).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放送大学徳島学習センター,  (非常勤講師 [2022年4月〜2023年10月]).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(非常勤講師 [2022年5月〜2024年12月]).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徳島県保健福祉部,  (認知症サポーター養成講座講師 [2023年1月〜2025年]).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