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parents with a history of childhood problems and incidence of consequent child abuse.,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209-215,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伸枝, 金丸 友, 仲井 あや,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出野 慶子 : </w:t>
      </w:r>
      <w:r>
        <w:rPr>
          <w:rFonts w:ascii="" w:hAnsi="" w:cs="" w:eastAsia=""/>
          <w:b w:val="false"/>
          <w:i w:val="false"/>
          <w:strike w:val="false"/>
          <w:color w:val="000000"/>
          <w:sz w:val="20"/>
          <w:u w:val="none"/>
        </w:rPr>
        <w:t xml:space="preserve">1型糖尿病をもつ小児のインスリンポンプの装着における工夫, </w:t>
      </w:r>
      <w:r>
        <w:rPr>
          <w:rFonts w:ascii="" w:hAnsi="" w:cs="" w:eastAsia=""/>
          <w:b w:val="false"/>
          <w:i w:val="true"/>
          <w:strike w:val="false"/>
          <w:color w:val="000000"/>
          <w:sz w:val="20"/>
          <w:u w:val="none"/>
        </w:rPr>
        <w:t xml:space="preserve">千葉大学大学院看護学研究科紀要,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31-37,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岡本 玲子,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徳島県内に居住する幼児をもつ母親の育児支援ニーズ~自由記載の分析から,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Present Condition and Tasks Related to Child Consultation Center Cases in One Prefecture,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Nakakubo Moeko, </w:t>
      </w: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Kumiko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to Development of an Effective Sex Education Program to Improve Self-Efficacy of Battered Children,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Risk Factors Leading to Serious Conditions among Parents with Parenting Stress, Anxiety, </w:t>
      </w:r>
      <w:r>
        <w:rPr>
          <w:rFonts w:ascii="" w:hAnsi="" w:cs="" w:eastAsia=""/>
          <w:b w:val="false"/>
          <w:i w:val="true"/>
          <w:strike w:val="false"/>
          <w:color w:val="000000"/>
          <w:sz w:val="20"/>
          <w:u w:val="none"/>
        </w:rPr>
        <w:t xml:space="preserve">10th Asia Pacific Conference on Child Abuse and Neglect,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2015.</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小児がんの子どもをもつ親の情報リテラシーに関する文献的検討, </w:t>
      </w:r>
      <w:r>
        <w:rPr>
          <w:rFonts w:ascii="" w:hAnsi="" w:cs="" w:eastAsia=""/>
          <w:b w:val="false"/>
          <w:i w:val="true"/>
          <w:strike w:val="false"/>
          <w:color w:val="000000"/>
          <w:sz w:val="20"/>
          <w:u w:val="none"/>
        </w:rPr>
        <w:t xml:space="preserve">日本小児看護学会第25回学術集会, </w:t>
      </w:r>
      <w:r>
        <w:rPr>
          <w:rFonts w:ascii="" w:hAnsi="" w:cs="" w:eastAsia=""/>
          <w:b w:val="false"/>
          <w:i w:val="false"/>
          <w:strike w:val="false"/>
          <w:color w:val="000000"/>
          <w:sz w:val="20"/>
          <w:u w:val="none"/>
        </w:rPr>
        <w:t>2015年7月.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水本 絢子, 岡本 真実子, 正木 李歩 : </w:t>
      </w:r>
      <w:r>
        <w:rPr>
          <w:rFonts w:ascii="" w:hAnsi="" w:cs="" w:eastAsia=""/>
          <w:b w:val="false"/>
          <w:i w:val="false"/>
          <w:strike w:val="false"/>
          <w:color w:val="000000"/>
          <w:sz w:val="20"/>
          <w:u w:val="none"/>
        </w:rPr>
        <w:t xml:space="preserve">子どもの時の家庭環境と，育てにくさ，レジリエンスの関係, </w:t>
      </w:r>
      <w:r>
        <w:rPr>
          <w:rFonts w:ascii="" w:hAnsi="" w:cs="" w:eastAsia=""/>
          <w:b w:val="false"/>
          <w:i w:val="true"/>
          <w:strike w:val="false"/>
          <w:color w:val="000000"/>
          <w:sz w:val="20"/>
          <w:u w:val="none"/>
        </w:rPr>
        <w:t xml:space="preserve">日本子ども虐待防止学会 第21回学術集会にいがた大会 プログラム・抄録集, </w:t>
      </w:r>
      <w:r>
        <w:rPr>
          <w:rFonts w:ascii="" w:hAnsi="" w:cs="" w:eastAsia=""/>
          <w:b w:val="false"/>
          <w:i w:val="false"/>
          <w:strike w:val="false"/>
          <w:color w:val="000000"/>
          <w:sz w:val="20"/>
          <w:u w:val="none"/>
        </w:rPr>
        <w:t>195, 2015年11月.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伸枝, 金丸 友, 仲井 あや,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出野 慶子, 髙橋 弥生 : </w:t>
      </w:r>
      <w:r>
        <w:rPr>
          <w:rFonts w:ascii="" w:hAnsi="" w:cs="" w:eastAsia=""/>
          <w:b w:val="false"/>
          <w:i w:val="false"/>
          <w:strike w:val="false"/>
          <w:color w:val="000000"/>
          <w:sz w:val="20"/>
          <w:u w:val="none"/>
        </w:rPr>
        <w:t xml:space="preserve">インスリンポンプ療法を行う1型糖尿病小児・青年の皮膚トラブルの頻度と要因, </w:t>
      </w:r>
      <w:r>
        <w:rPr>
          <w:rFonts w:ascii="" w:hAnsi="" w:cs="" w:eastAsia=""/>
          <w:b w:val="false"/>
          <w:i w:val="true"/>
          <w:strike w:val="false"/>
          <w:color w:val="000000"/>
          <w:sz w:val="20"/>
          <w:u w:val="none"/>
        </w:rPr>
        <w:t xml:space="preserve">千葉大学大学院看護学研究科紀要,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65-69,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6"/>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8"/>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