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(編集協力委員 [2017年4月〜2019年3月]).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(総合評価入札検討委員会委員 [2011年3月〜2020年3月]).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徳島県工業技術センター試験研究評価委員会委員,  (委員長 [2019年3月〜2021年7月]).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起業家支援室(徳島県立工業技術センター)利用者審査委員会委員,  ( [2019年4月〜2021年7月]).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徳島電気技術協会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(庶務幹事 [2000年4月〜2002年3月], 理事 [2015年4月〜2022年3月]).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(学内理事(会計担当) [2019年4月〜2021年3月], 学内理事(庶務担当) [2021年4月〜2023年3月]).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超臨場感コミュニケーション産学官フォーラム,  (超体験デザイン・評価部会 3D映像評価WG メンバー [2010年7月〜2015年3月], 特別会員 [2016年6月〜]).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学術分科会 共同利用・共同研究拠点及び国際共同利用・共同研究拠点に関する作業部会 専門委員会,  (専門委員 [2023年3月〜2025年2月]).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科学技術・学術審議会 生命倫理・安全部会,  (専門委員 [2021年3月〜2025年2月]).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 産業構造審議会 商務流通情報分科会バイオ小委員会バイオ利用評価ワーキンググループ,  (臨時委員 [2023年8月〜2025年6月]).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野間口 雅子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厚生科学審議会再生医療等評価部会,  (専門委員 [2023年8月〜2025年8月]).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