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福美, 木村 陽一, 望月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音声案内装置と交通信号機及び音量調節方式, 特願2006-154101 (2006年6月),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特願PCT/JP2017/020095 (2017年5月), 特開WO2017/209126 (2017年12月),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特願2017/535463 (2017年5月), 特開WO2017/209126A1, 特許第6482104号 (2019年2月).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プロピレンオキサイドの製造方法, 特願2018-025285 (2018年2月), 特開2019-137665 (2019年8月),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CRISPRタイプI-Dシステムを利用した標的配列改変技術, 特願PCT/JP2020/011283 (2019年3月), 特開WO/2020/184723 (2020年9月),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敏孝,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日報管理装置およびコンピュータプログラム, 特願2020-189182 (2020年11月), 特開2022-078483 (2020年5月), 特許第7394294号 (2023年11月).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管理システム, 特願2021-002506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特開2022-131826 (2022年9月), 特許第7590734号 (2024年11月).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辻本 圭亮, 岩藤 那留, 佐々木 友哉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異常検出装置, 特願2025-75067 (2025年4月),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