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廣渡 修一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徳島県社会人キャリアアップ推進事業, 徳島県社会人キャリアアップ推進委員会, 2004年6月〜2005年3月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とくしまマラソン初心者指導,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2013年11月〜2014年4月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磯野 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上勝学舎で学ぶ「地域連携のための合意形成・協働形成」, 徳島大学上勝学舎, 2015年2月〜3月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磯野 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上勝学講座2, 徳島大学上勝学舎, 2015年2月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磯野 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上勝学舎 学舎報告会, 徳島大学上勝学舎, 2015年2月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磯野 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上勝学講座3, 徳島大学上勝学舎, 2015年3月〜3月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磯野 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みなと発市民活動講座 若者参加と自主財源を生む市民ファンドの仕組みと可能性, 徳島大学地域創生センター, 2015年3月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とくしまマラソン初心者指導,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2013年11月〜2014年4月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