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8"/>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文部科学省科学技術・学術政策研究所 科学技術動向研究センター,  (専門調査員 [2016年4月〜2019年3月]).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文部科学省科学技術・学術政策研究所 科学技術動向研究センター,  (専門調査員 [2016年4月〜2019年3月]).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文部科学省科学技術・学術政策研究所 科学技術動向研究センター,  (専門調査員 [2016年4月〜2019年3月]).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