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特別支援学校の保護者が子どもの医療的ケアに関して抱く思い,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5-10, 2021年.</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516, 2022年8月.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重根 裕代 : </w:t>
      </w:r>
      <w:r>
        <w:rPr>
          <w:rFonts w:ascii="" w:hAnsi="" w:cs="" w:eastAsia=""/>
          <w:b w:val="false"/>
          <w:i w:val="false"/>
          <w:strike w:val="false"/>
          <w:color w:val="000000"/>
          <w:sz w:val="20"/>
          <w:u w:val="none"/>
        </w:rPr>
        <w:t xml:space="preserve">A大学病院の新人看護師教育を担う指導ナースの思い, </w:t>
      </w:r>
      <w:r>
        <w:rPr>
          <w:rFonts w:ascii="" w:hAnsi="" w:cs="" w:eastAsia=""/>
          <w:b w:val="false"/>
          <w:i w:val="true"/>
          <w:strike w:val="false"/>
          <w:color w:val="000000"/>
          <w:sz w:val="20"/>
          <w:u w:val="none"/>
        </w:rPr>
        <w:t xml:space="preserve">日本看護研究学会第49回学術集会集録,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重根 裕代, 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患者目標設定型看護過程(NCPG)の患者満足度尺度の開発, </w:t>
      </w:r>
      <w:r>
        <w:rPr>
          <w:rFonts w:ascii="" w:hAnsi="" w:cs="" w:eastAsia=""/>
          <w:b w:val="false"/>
          <w:i w:val="true"/>
          <w:strike w:val="false"/>
          <w:color w:val="000000"/>
          <w:sz w:val="20"/>
          <w:u w:val="none"/>
        </w:rPr>
        <w:t xml:space="preserve">日本看護科学学会学術集会集録,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樫原 星来, 松本 沙樹, 渡辺 彩花,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Taktil massage のストレス緩和効果と安全性の検証:クロスオーバー試験, </w:t>
      </w:r>
      <w:r>
        <w:rPr>
          <w:rFonts w:ascii="" w:hAnsi="" w:cs="" w:eastAsia=""/>
          <w:b w:val="false"/>
          <w:i w:val="true"/>
          <w:strike w:val="false"/>
          <w:color w:val="000000"/>
          <w:sz w:val="20"/>
          <w:u w:val="none"/>
        </w:rPr>
        <w:t xml:space="preserve">日本看護研究学会い中国・四国地方会第36回学術集会抄録集, </w:t>
      </w:r>
      <w:r>
        <w:rPr>
          <w:rFonts w:ascii="" w:hAnsi="" w:cs="" w:eastAsia=""/>
          <w:b w:val="false"/>
          <w:i w:val="false"/>
          <w:strike w:val="false"/>
          <w:color w:val="000000"/>
          <w:sz w:val="20"/>
          <w:u w:val="none"/>
        </w:rPr>
        <w:t>75, 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Stroop Task Performance among Individuals with High-functioning Pervasive Developmental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254-259, 2024.</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西野 さおり, </w:t>
      </w:r>
      <w:r>
        <w:rPr>
          <w:rFonts w:ascii="" w:hAnsi="" w:cs="" w:eastAsia=""/>
          <w:b w:val="true"/>
          <w:i w:val="false"/>
          <w:strike w:val="false"/>
          <w:color w:val="000000"/>
          <w:sz w:val="20"/>
          <w:u w:val="single"/>
        </w:rPr>
        <w:t>代畑 光教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徳島県内の入所系高齢者施設における感染対策上の課題と支援ニーズ:横断的研究,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959-969, 2025年.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沙優里,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育児短時間勤務制度を利用する看護師の職業キャリア発達, </w:t>
      </w:r>
      <w:r>
        <w:rPr>
          <w:rFonts w:ascii="" w:hAnsi="" w:cs="" w:eastAsia=""/>
          <w:b w:val="false"/>
          <w:i w:val="true"/>
          <w:strike w:val="false"/>
          <w:color w:val="000000"/>
          <w:sz w:val="20"/>
          <w:u w:val="none"/>
        </w:rPr>
        <w:t xml:space="preserve">第44回日本看護科学学会学術集会,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西村 加絵, 花田 楓夏, 武田 結夏 : </w:t>
      </w:r>
      <w:r>
        <w:rPr>
          <w:rFonts w:ascii="" w:hAnsi="" w:cs="" w:eastAsia=""/>
          <w:b w:val="false"/>
          <w:i w:val="true"/>
          <w:strike w:val="false"/>
          <w:color w:val="000000"/>
          <w:sz w:val="20"/>
          <w:u w:val="none"/>
        </w:rPr>
        <w:t xml:space="preserve">日本看護研究学会中国・四国地方会第37回学術集会抄録集, </w:t>
      </w:r>
      <w:r>
        <w:rPr>
          <w:rFonts w:ascii="" w:hAnsi="" w:cs="" w:eastAsia=""/>
          <w:b w:val="false"/>
          <w:i w:val="false"/>
          <w:strike w:val="false"/>
          <w:color w:val="000000"/>
          <w:sz w:val="20"/>
          <w:u w:val="none"/>
        </w:rPr>
        <w:t>79,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