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大学ICT推進協議会,  (理事 [2017年5月〜2021年5月], 広報委員会委員 [2021年9月〜2027年3月], 論文誌編集委員会編集委員長 [2021年10月〜2027年3月]).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(GIGAスクール整備事業(校内通信ネットワーク)に係る事業者選定委員会 委員 [2020年3月〜2021年3月], GIGAスクール学習環境整備事業(1人1台タブレット端末)に係る事業者選定委員会 委員 [2020年6月〜9月]).</w:t>
      </w:r>
    </w:p>
    <w:p>
      <w:pPr>
        <w:numPr>
          <w:numId w:val="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メイカーズチャレンジ徳島運営委員会,  (委員長 [2020年9月〜2021年3月]).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(徳島県立病院新ホームページ制作業務委託事業者選定委員会 委員 [2021年3月〜7月]).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 xml:space="preserve"> </w:t>
      </w:r>
      <w:r>
        <w:rPr>
          <w:rFonts w:ascii="" w:hAnsi="" w:cs="" w:eastAsia=""/>
          <w:b w:val="false"/>
          <w:i w:val="false"/>
          <w:strike w:val="false"/>
          <w:color w:val="000000"/>
          <w:sz w:val="20"/>
          <w:u w:val="none"/>
        </w:rPr>
        <w:t xml:space="preserve"> : JST SCORE(大学推進型)起業支援プログラム講師(神戸大学，大阪工業大学コンソーシアム),  ( [2020年12月]).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大学ICT推進協議会,  (理事 [2017年5月〜2021年5月], 広報委員会委員 [2021年9月〜2027年3月], 論文誌編集委員会編集委員長 [2021年10月〜2027年3月]).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東京大学ニューロインテリジェンス国際研究機構,  (連携研究員 [2021年4月〜2025年3月]).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つるぎ町立半田病院,  (コンピュータウイルス感染事案有識者会議 副議長 [2022年2月〜5月]).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徳島大学人と地域共創センター,  (講師(地域産業人材育成講座) [2021年12月〜2022年2月]).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 PLUS 徳島運営委員会,  (主査 [2021年9月〜2022年3月]).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(徳島県立病院新ホームページ制作業務委託事業者選定委員会 委員 [2021年3月〜7月]).</w:t>
      </w:r>
    </w:p>
    <w:p>
      <w:pPr>
        <w:numPr>
          <w:numId w:val="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尼崎市教育委員会,  (探究的な学習部会委員 [2021年7月〜]).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三田市志手原小学校,  (探究学習アドバイザー [2021年7月〜]).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(「日本情報オリンピック講習会」講師 [2021年10月〜]).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 PLUS 徳島運営委員会,  (主査 [2022年9月〜2023年3月]).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北岡 和義</w:t>
      </w:r>
      <w:r>
        <w:rPr>
          <w:rFonts w:ascii="" w:hAnsi="" w:cs="" w:eastAsia=""/>
          <w:b w:val="false"/>
          <w:i w:val="false"/>
          <w:strike w:val="false"/>
          <w:color w:val="000000"/>
          <w:sz w:val="20"/>
          <w:u w:val="none"/>
        </w:rPr>
        <w:t xml:space="preserve"> : 阿波かつうら''まけまけ''アウトドア創出協議会,  (アドバイザー [2023年7月〜2024年3月]).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 PLUS 徳島運営委員会,  (主査 [2023年9月〜2024年3月]).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(徳島県立徳島科学技術高等学校スーパーサイエンスハイスクール運営指導委員会 委員 [2023年6月〜]).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 PLUS 徳島運営委員会,  (主査 [2024年9月〜2025年3月]).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(徳島県立徳島科学技術高等学校スーパーサイエンスハイスクール運営指導委員会 委員 [2023年6月〜]).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徳島ニュービジネス協議会,  (徳島ニュービジネス支援賞 審査委員(2024, 2025) [2024年7月〜]).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(徳島県内の大学と徳島県教育委員会との 連携に関する連絡協議会 委員 [2024年9月〜]).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瓜生 真也</w:t>
      </w:r>
      <w:r>
        <w:rPr>
          <w:rFonts w:ascii="" w:hAnsi="" w:cs="" w:eastAsia=""/>
          <w:b w:val="false"/>
          <w:i w:val="false"/>
          <w:strike w:val="false"/>
          <w:color w:val="000000"/>
          <w:sz w:val="20"/>
          <w:u w:val="none"/>
        </w:rPr>
        <w:t xml:space="preserve"> : 徳島県デジタル人材育成支援に係る業務受託候補者選定委員会,  (委員 [2025年7月〜8月]).</w:t>
      </w:r>
    </w:p>
    <w:p>
      <w:pPr>
        <w:numPr>
          <w:numId w:val="10"/>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(徳島県立徳島科学技術高等学校スーパーサイエンスハイスクール運営指導委員会 委員 [2023年6月〜]).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徳島ニュービジネス協議会,  (徳島ニュービジネス支援賞 審査委員(2024, 2025) [2024年7月〜]).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(「徳島県企画誘致ガイド」デザインリニューアル業務委託事業者選定委員会 委員 [2025年9月〜11月]).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(徳島県特別支援学校の教育環境に関する検討委員会委員 [2025年9月〜2026年3月]).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(徳島県内の大学と徳島県教育委員会との 連携に関する連絡協議会 委員 [2024年9月〜]).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