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恒吉 正澄, 小田 義直, 相島 慎一,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わかりやすい病理学改訂第7版,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No.897,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Sento,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Kenji Hibiya,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Hyalinizing clear cell carcinoma of the anterior lingual salivary gland: A case report and review of the literature,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267-274,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1-17,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Autoimmune Lesions Is Independent of Antibiotic Treatment in NOD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3239, 2021.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Mie Kurosawa, Yosuke Shikama, Masae Furukawa,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Chemokines Up-Regulated in Epithelial Cells Control Senescence-Associated T Cell Accumulation in Salivary Glands of Aged and Sjögren's Syndrome Model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in Japan and status of private dental office at the times of COVID-19.,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Suppl 3, </w:t>
      </w:r>
      <w:r>
        <w:rPr>
          <w:rFonts w:ascii="" w:hAnsi="" w:cs="" w:eastAsia=""/>
          <w:b w:val="false"/>
          <w:i w:val="false"/>
          <w:strike w:val="false"/>
          <w:color w:val="000000"/>
          <w:sz w:val="20"/>
          <w:u w:val="none"/>
        </w:rPr>
        <w:t>727-729,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456-460,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420-422,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423-425,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No.646209,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染色体パッセンジャー複合体による胎児性癌の未分化性維持機構,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Umeda Masaaki,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Kisoda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periostin inform promotes invasion and metastasis in head and neck squamous cell carcinoma., </w:t>
      </w:r>
      <w:r>
        <w:rPr>
          <w:rFonts w:ascii="" w:hAnsi="" w:cs="" w:eastAsia=""/>
          <w:b w:val="false"/>
          <w:i w:val="true"/>
          <w:strike w:val="false"/>
          <w:color w:val="000000"/>
          <w:sz w:val="20"/>
          <w:u w:val="none"/>
        </w:rPr>
        <w:t xml:space="preserve">第109回 日本病理学会総会,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多層化カーボンナノチューブと酸化チタン吸入暴露による肺胞マクロファージの動態,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口腔腫瘍の病理と遺伝子異常―癌形質と微小環境―オーバービュー/,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シェーグレン症候群の標的臓器におけるIL-33の役割,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多角的アプローチによる口腔癌の発生・進展の分子機構の解明, </w:t>
      </w:r>
      <w:r>
        <w:rPr>
          <w:rFonts w:ascii="" w:hAnsi="" w:cs="" w:eastAsia=""/>
          <w:b w:val="false"/>
          <w:i w:val="true"/>
          <w:strike w:val="false"/>
          <w:color w:val="000000"/>
          <w:sz w:val="20"/>
          <w:u w:val="none"/>
        </w:rPr>
        <w:t xml:space="preserve">第62回歯科基礎医学会学術大会 先端歯学国際教育研究ネットワーク・シンポジウム「歯学研究の今昔と次世代研究」,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頭頸部扁平上皮癌の予後を予測する新規システムの構築,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シェーグレン症候群モデルマウスにおける腺外病変の発症機序,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1899-1906,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927-935,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Yoshikawa, Takashi Izawa, Yusaku Hamada, Hiroko Takenaga, Ziyi Wang,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Kamioka : </w:t>
      </w:r>
      <w:r>
        <w:rPr>
          <w:rFonts w:ascii="" w:hAnsi="" w:cs="" w:eastAsia=""/>
          <w:b w:val="false"/>
          <w:i w:val="false"/>
          <w:strike w:val="false"/>
          <w:color w:val="000000"/>
          <w:sz w:val="20"/>
          <w:u w:val="none"/>
        </w:rPr>
        <w:t xml:space="preserve">Roles for B[a]P and FICZ in subchondral bone metabolism and experimental temporomandibular joint osteoarthritis via the AhR/Cyp1a1 signaling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14927, 2021.</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109657, 2021.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Chen,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resveratrol against 5-fluorouracil-induced oxidative stress and inflammatory responses in human keratinocytes.,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238-246,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653-657,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721-732,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e69088,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Mie Kurosawa, Masae Furukawa,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The Priming Potential of Interferon Lambda-1 for Antiviral Defense in the Oral Mucosa.,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1-23,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491-495,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2493-2498,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シェーグレン症候群における自己抗原α-Fodrinの役割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119-121,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HPV陽性扁平上皮癌細胞の生存に必須な脱ユビキチン化酵素の同定とその役割の解明,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清水 朱里,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唾液腺における常在型自然リンパ球の同定とシェーグレン症候群病態への関与,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シェーグレン症候群モデルマウスにおける肺病変の解析, </w:t>
      </w:r>
      <w:r>
        <w:rPr>
          <w:rFonts w:ascii="" w:hAnsi="" w:cs="" w:eastAsia=""/>
          <w:b w:val="false"/>
          <w:i w:val="true"/>
          <w:strike w:val="false"/>
          <w:color w:val="000000"/>
          <w:sz w:val="20"/>
          <w:u w:val="none"/>
        </w:rPr>
        <w:t xml:space="preserve">第110回日本病理学会学術集会,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口腔科学を牽引する基礎研究の展望, </w:t>
      </w:r>
      <w:r>
        <w:rPr>
          <w:rFonts w:ascii="" w:hAnsi="" w:cs="" w:eastAsia=""/>
          <w:b w:val="false"/>
          <w:i w:val="true"/>
          <w:strike w:val="false"/>
          <w:color w:val="000000"/>
          <w:sz w:val="20"/>
          <w:u w:val="none"/>
        </w:rPr>
        <w:t xml:space="preserve">日本補綴歯科学会第130回記念学術大会シンポジウム,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 </w:t>
      </w:r>
      <w:r>
        <w:rPr>
          <w:rFonts w:ascii="" w:hAnsi="" w:cs="" w:eastAsia=""/>
          <w:b w:val="false"/>
          <w:i w:val="false"/>
          <w:strike w:val="false"/>
          <w:color w:val="000000"/>
          <w:sz w:val="20"/>
          <w:u w:val="none"/>
        </w:rPr>
        <w:t xml:space="preserve">ナノマテリアルの吸入暴露による肺免疫応答と線維化の分子機構,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太田 康,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シェーグレン症候群モデルマウスを用いたドライノーズ病態の解析,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基礎歯学研究の進化と展望, </w:t>
      </w:r>
      <w:r>
        <w:rPr>
          <w:rFonts w:ascii="" w:hAnsi="" w:cs="" w:eastAsia=""/>
          <w:b w:val="false"/>
          <w:i w:val="true"/>
          <w:strike w:val="false"/>
          <w:color w:val="000000"/>
          <w:sz w:val="20"/>
          <w:u w:val="none"/>
        </w:rPr>
        <w:t xml:space="preserve">第63回歯科基礎医学会 先端歯学国際教育研究ネットワークシンポジウム,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がん細胞の老化細胞様変化による新たな機能の獲得とその分子機構, </w:t>
      </w:r>
      <w:r>
        <w:rPr>
          <w:rFonts w:ascii="" w:hAnsi="" w:cs="" w:eastAsia=""/>
          <w:b w:val="false"/>
          <w:i w:val="true"/>
          <w:strike w:val="false"/>
          <w:color w:val="000000"/>
          <w:sz w:val="20"/>
          <w:u w:val="none"/>
        </w:rPr>
        <w:t xml:space="preserve">第63回歯科基礎医学会学術大会 アップデートシンポジウム「がん研究の新たな潮流~歯学基礎研究からの発信~」,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HPV陽性癌細胞の増殖に必須の脱ユビキチン化酵素の同定とその分子メカニズムの解明, </w:t>
      </w:r>
      <w:r>
        <w:rPr>
          <w:rFonts w:ascii="" w:hAnsi="" w:cs="" w:eastAsia=""/>
          <w:b w:val="false"/>
          <w:i w:val="true"/>
          <w:strike w:val="false"/>
          <w:color w:val="000000"/>
          <w:sz w:val="20"/>
          <w:u w:val="none"/>
        </w:rPr>
        <w:t xml:space="preserve">第57回口腔組織培養学会学術大会,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immune response and molecular mechanism of fibrosis by inhalation exposure to nanomaterials,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226-240,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e20220094,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Hiroaki Tawara, Ruka Nagao, Hidetaka Tanaka, Kai Tamura, Yuki Kawahito,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Disturbed natural killer cell homeostasis in the salivary gland enhances autoimmune pathology via IFN-γ in a mouse model of primary Sjogren's syndrome., </w:t>
      </w:r>
      <w:r>
        <w:rPr>
          <w:rFonts w:ascii="" w:hAnsi="" w:cs="" w:eastAsia=""/>
          <w:b w:val="false"/>
          <w:i w:val="true"/>
          <w:strike w:val="false"/>
          <w:color w:val="000000"/>
          <w:sz w:val="20"/>
          <w:u w:val="single"/>
        </w:rPr>
        <w:t>Frontiers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1036787, 2022.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102264, 2023.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102217, 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494-500,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104-105,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シェーグレン症候群疾患モデルにおける肺病変発症へのCCL6の役割,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海,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シェーグレン症候群モデルマウス鼻腔組織の病態解析,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口腔扁平上皮癌におけるchromosome passenger complex構成因子Borealinが誘導するSurvivin安定化機構の解明,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頭頚部扁平上皮癌における染色体パッセンジャー複合体構成因子Borealinの新たな機能, </w:t>
      </w:r>
      <w:r>
        <w:rPr>
          <w:rFonts w:ascii="" w:hAnsi="" w:cs="" w:eastAsia=""/>
          <w:b w:val="false"/>
          <w:i w:val="true"/>
          <w:strike w:val="false"/>
          <w:color w:val="000000"/>
          <w:sz w:val="20"/>
          <w:u w:val="none"/>
        </w:rPr>
        <w:t xml:space="preserve">第39回分子病理研究会 内灘かほくシンポジウム,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脱ユビキチン化酵素OTUB1の頭頸部扁平上皮癌の進展における役割,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唾液腺免疫難病研究の最前線, </w:t>
      </w:r>
      <w:r>
        <w:rPr>
          <w:rFonts w:ascii="" w:hAnsi="" w:cs="" w:eastAsia=""/>
          <w:b w:val="false"/>
          <w:i w:val="true"/>
          <w:strike w:val="false"/>
          <w:color w:val="000000"/>
          <w:sz w:val="20"/>
          <w:u w:val="none"/>
        </w:rPr>
        <w:t xml:space="preserve">第33回日本臨床口腔病理学会学術大会シンポジウム,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Cycle machinery unravels the molecular mechanism of Cancer cell cannibalism,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HPV陽性癌における新規脱ユビキチン化酵素複合体の分子機構の解明,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112479, 2023.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e19215,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RP92552,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671-676,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Immunotoxicity of Multi-Walled Carbon Nanotubes on Macrophages via MMP-12, </w:t>
      </w:r>
      <w:r>
        <w:rPr>
          <w:rFonts w:ascii="" w:hAnsi="" w:cs="" w:eastAsia=""/>
          <w:b w:val="false"/>
          <w:i w:val="true"/>
          <w:strike w:val="false"/>
          <w:color w:val="000000"/>
          <w:sz w:val="20"/>
          <w:u w:val="none"/>
        </w:rPr>
        <w:t xml:space="preserve">Inhaled Particles/NanOEHconference2023,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第40回分子病理学研究会,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``がんの共食い``の分子機構とその生物学的意義の解明, </w:t>
      </w:r>
      <w:r>
        <w:rPr>
          <w:rFonts w:ascii="" w:hAnsi="" w:cs="" w:eastAsia=""/>
          <w:b w:val="false"/>
          <w:i w:val="true"/>
          <w:strike w:val="false"/>
          <w:color w:val="000000"/>
          <w:sz w:val="20"/>
          <w:u w:val="none"/>
        </w:rPr>
        <w:t xml:space="preserve">2023年度徳島大学先端酵素学研究所シンポジウム,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中枢性自己寛容確立に関わる機能的に異なる髄質胸腺上皮サブセットの相互作用,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 真美,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機能的に異なる髄質胸腺上皮サブセットが中枢性自己寛容確立にもたらす相互作用, </w:t>
      </w:r>
      <w:r>
        <w:rPr>
          <w:rFonts w:ascii="" w:hAnsi="" w:cs="" w:eastAsia=""/>
          <w:b w:val="false"/>
          <w:i w:val="true"/>
          <w:strike w:val="false"/>
          <w:color w:val="000000"/>
          <w:sz w:val="20"/>
          <w:u w:val="none"/>
        </w:rPr>
        <w:t xml:space="preserve">第69回日本病理学会秋期特別総会,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DNA損傷シグナルによってがん細胞が獲得する新たな機能,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新生仔の胸腺におけるオートファジーとシェーグレン症候群の関係性,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Ohashi Eisaku, Takeuchi Kohei,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pKa Concept to Address Unfavorable Equilibrium Reactions in the Total Synthesis of Plauamine.,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9"/>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385-390,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DMRTA1-CD8+ TCD8+ T,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