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今村 雅紀, 深谷 康太,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佐久間 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切断方法，生産方法，制御装置及びガス切断装置, 特願2020-157820 (2020年9月), 特開2022-051377 (2022年3月),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ファイバーセンシング装置, 特願2021-128669 (2021年8月), 特開2023-023294 (2023年2月),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ファイバーセンシング装置, 特願2022-005612 (2022年1月), 特開2023-079135 (2023年6月),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光電気変換装置, 特願2022-82054 (2022年5月), 特開2023-170362 (2023年12月),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周波数多重無線伝送装置, 特願2022-82057 (2022年5月), 特開2023-170363 (2023年12月),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是澤 秀紀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表面プラズモン共鳴センサー, 特願2022-89430 (2022年6月), 特開2022-089430 (2023年6月),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コヒーレント合成光電気変換装置, 特願2022-115259 (2022年7月), 特開2024-013294 (2024年2月),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特願2022-134378 (2022年8月), 特開2024-031069 (2024年3月),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特願2022-134397 (2022年8月), 特開2024-031081 (2024年3月),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コヒーレント合成光電気変換装置, 特願PCT/JP2023/ 26378 (2023年7月),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特願PCT/JP2023/029111 (2023年8月),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多重光周波数コム生成装置, 特願2024-046015 (2024年3月),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牧本 宜大, 奈良 悠矢,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切削加工時の異常検出方法および装置, 特願2024-076209 (2024年5月),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