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別府 卓 : </w:t>
      </w:r>
      <w:r>
        <w:rPr>
          <w:rFonts w:ascii="" w:hAnsi="" w:cs="" w:eastAsia=""/>
          <w:b w:val="false"/>
          <w:i w:val="false"/>
          <w:strike w:val="false"/>
          <w:color w:val="000000"/>
          <w:sz w:val="20"/>
          <w:u w:val="none"/>
        </w:rPr>
        <w:t>アミド基含有高分子化合物およびその製造方法, 特願PCT/JP2006/308986 (2006年4月), .</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分岐状重合体の製造方法および分岐状重合体含有分散液, 特願2006-218231 (2006年8月), 特開2008-038110 (2008年2月), .</w:t>
      </w:r>
    </w:p>
    <w:p>
      <w:pPr>
        <w:numPr>
          <w:numId w:val="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山本 幹二, 佐々木 貴啓 : </w:t>
      </w:r>
      <w:r>
        <w:rPr>
          <w:rFonts w:ascii="" w:hAnsi="" w:cs="" w:eastAsia=""/>
          <w:b w:val="false"/>
          <w:i w:val="false"/>
          <w:strike w:val="false"/>
          <w:color w:val="000000"/>
          <w:sz w:val="20"/>
          <w:u w:val="none"/>
        </w:rPr>
        <w:t>スダチチンおよびノビレチンの製造方法, 特願2007-045931 (2007年2月),  (2012年11月), 特許第5119397号 (2012年11月).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粉体取扱装置用鋼製部材及び粉体取扱装置, 特願2007-073841 (2007年3月), 特開2008-230665 (2008年10月), 特許第4064438号 (2008年1月).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大土井 啓祐 : </w:t>
      </w:r>
      <w:r>
        <w:rPr>
          <w:rFonts w:ascii="" w:hAnsi="" w:cs="" w:eastAsia=""/>
          <w:b w:val="false"/>
          <w:i w:val="false"/>
          <w:strike w:val="false"/>
          <w:color w:val="000000"/>
          <w:sz w:val="20"/>
          <w:u w:val="none"/>
        </w:rPr>
        <w:t>高分岐ポリマーを用いた光パターニング組成物, 特願2008-186586 (2008年7月), 特開2010-24330 (2010年2月), 特許第5473270号 (2014年2月).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共重合体の定量方法, 特願2009-252192 (2009年11月), 特開2011-085564 (2011年4月), 特許第5531563号 (2014年5月).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光学活性芳香族ヒドロキシカルボン酸縮合体の製造方法及び光学活性化合物, 特願2010-107438 (2010年5月), 特開2010-285420 (2010年12月), .</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原口 将幸, 大土井 啓祐,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高分岐ポリマー及びそれを含む組成物, 特願PCT/JP2010/061623 (2010年7月), 特開WO2011/004865 (2011年1月), 特許第5651111号 (2014年11月).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畑中 辰也, 大土井 啓祐 : </w:t>
      </w:r>
      <w:r>
        <w:rPr>
          <w:rFonts w:ascii="" w:hAnsi="" w:cs="" w:eastAsia=""/>
          <w:b w:val="false"/>
          <w:i w:val="false"/>
          <w:strike w:val="false"/>
          <w:color w:val="000000"/>
          <w:sz w:val="20"/>
          <w:u w:val="none"/>
        </w:rPr>
        <w:t>イオン性高分岐ポリマー及び炭素ナノ材料分散剤, 特願2010-161021 (2010年7月), 特開2012-21100 (2012年2月), 特許第5676170号 (2015年1月).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堀田 雅敏 : </w:t>
      </w:r>
      <w:r>
        <w:rPr>
          <w:rFonts w:ascii="" w:hAnsi="" w:cs="" w:eastAsia=""/>
          <w:b w:val="false"/>
          <w:i w:val="false"/>
          <w:strike w:val="false"/>
          <w:color w:val="000000"/>
          <w:sz w:val="20"/>
          <w:u w:val="none"/>
        </w:rPr>
        <w:t>低温脱着材料・その製造方法及び低温脱着方法, 特願2010-169835 (2010年7月), 特開2012-30152 (2012年2月), 特許第5751464号 (2016年8月).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加地 栄一 : </w:t>
      </w:r>
      <w:r>
        <w:rPr>
          <w:rFonts w:ascii="" w:hAnsi="" w:cs="" w:eastAsia=""/>
          <w:b w:val="false"/>
          <w:i w:val="false"/>
          <w:strike w:val="false"/>
          <w:color w:val="000000"/>
          <w:sz w:val="20"/>
          <w:u w:val="none"/>
        </w:rPr>
        <w:t>新規エステル交換反応用触媒およびそれを用いたエステル化合物の製造方法, 特願2014-172501 (2014年8月), 特開2016-47799 (2016年4月), 特許第6317212号 (2018年4月).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真田 雅和,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触媒構造体および水素製造装置, 特願2014-258550 (2014年12月), 特開2016-117028 (2016年6月), .</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熱交換器, 特願2014-266900 (2014年12月), 特開2016-125762 (2016年7月), 特許第6390053号 (2018年8月).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北尾 久平,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ジエポキシ化合物の製造方法, 特願2015-079601 (2015年4月), .</w:t>
      </w:r>
    </w:p>
    <w:p>
      <w:pPr>
        <w:numPr>
          <w:numId w:val="1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 </w:t>
      </w:r>
      <w:r>
        <w:rPr>
          <w:rFonts w:ascii="" w:hAnsi="" w:cs="" w:eastAsia=""/>
          <w:b w:val="false"/>
          <w:i w:val="false"/>
          <w:strike w:val="false"/>
          <w:color w:val="000000"/>
          <w:sz w:val="20"/>
          <w:u w:val="none"/>
        </w:rPr>
        <w:t>ビニルアルコールー酢酸ビニル共重合体の製造方法, 特願PCT/JP2017/017409 (2017年5月), 特開WO2017/195735 (2017年11月), 特許第6447896号 (2018年12月).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益田 美子, 高井 靖拡, 宮村 和憲 : </w:t>
      </w:r>
      <w:r>
        <w:rPr>
          <w:rFonts w:ascii="" w:hAnsi="" w:cs="" w:eastAsia=""/>
          <w:b w:val="false"/>
          <w:i w:val="false"/>
          <w:strike w:val="false"/>
          <w:color w:val="000000"/>
          <w:sz w:val="20"/>
          <w:u w:val="none"/>
        </w:rPr>
        <w:t>ボウル及びボウルミキサー, 特願2017-136166 (2017年7月), 特開2019-17265 (2019年2月), 特許第6935865号 (2021年8月).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飲用容器, 特願2017-154238 (2017年8月), 特開2018-29959 (2018年3月), 特許第6880361号 (2021年5月).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西村 洋平, 妹尾 美咲 : </w:t>
      </w:r>
      <w:r>
        <w:rPr>
          <w:rFonts w:ascii="" w:hAnsi="" w:cs="" w:eastAsia=""/>
          <w:b w:val="false"/>
          <w:i w:val="false"/>
          <w:strike w:val="false"/>
          <w:color w:val="000000"/>
          <w:sz w:val="20"/>
          <w:u w:val="none"/>
        </w:rPr>
        <w:t>ビニルアルコールー酢酸ビニル共重合体, 特願PCT/JP2018/042183 (2018年11月), 特開WO2019/098247 (2019年5月), 特許第7226734号 (2023年2月).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洋平, 山崎 莉紗,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鍵谷 遼 : </w:t>
      </w:r>
      <w:r>
        <w:rPr>
          <w:rFonts w:ascii="" w:hAnsi="" w:cs="" w:eastAsia=""/>
          <w:b w:val="false"/>
          <w:i w:val="false"/>
          <w:strike w:val="false"/>
          <w:color w:val="000000"/>
          <w:sz w:val="20"/>
          <w:u w:val="none"/>
        </w:rPr>
        <w:t>ビニルアルコールーアミノ酸エステル共重合体, 特願PCT/JP2020/018635 (2020年5月), 特開WO2020/230711 (2020年11月), 特許第7384361号 (2023年11月).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粒子を分級するための高吸水性ポリマー，及びそれを用いた分級方法, 特願JP2020-102227 (2020年6月), 特開WO2021-JP22105 (2021年6月), 特許第WO2021251462号 (2021年12月).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太田 浩二,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架橋ポリマー，物質を分離する方法，物質を分離するためのキット，疾患を検査するためのキット及び物質を分離するための装置, 特願JP2021-60546 (2021年3月), 特開WO2022-JP16441 (2022年3月), 特許第WO2022211006号 (2022年10月).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