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敏孝,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日報管理装置およびコンピュータプログラム, 特願2020-189182 (2020年11月), 特開2022-078483 (2020年5月), 特許第7394294号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