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6"/>
        </w:numPr>
        <w:autoSpaceDE w:val="off"/>
        <w:autoSpaceDN w:val="off"/>
        <w:spacing w:line="-240" w:lineRule="auto"/>
        <w:ind w:left="30"/>
      </w:pP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類似音楽検索装置，類似音楽検索方法，類似音楽検索プログラム及びコンピュータで読み取り可能な記録媒体, 特願2007-175607 (2007年7月), 特許第2007-175607号 (2007年7月).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青江 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和宏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医療所見文書の自由記述文からプロブレム抽出の規則定義を生成する専用ルールエディタ, 特願2008-091922 (2008年3月), .</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山岸 貴俊,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Smoke detectiong apparatus, 特願EPC09252403.2 (2009年10月), 特許第2178056号 (2012年2月).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山岸 貴俊,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 特願200910178153.4 (2009年10月), 特許第ZL200910178153.4号 (2014年1月).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山岸 貴俊,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 特願200910178153.4 (2009年10月), 特許第ZL200910178153.4号 (2014年1月).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山岸 貴俊,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Smoke detectiong apparatus, 特願European Patent/12151604.1 (2009年10月), 特許第2461300号 (2014年11月).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山岸 貴俊,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Smoke detectiong apparatus, 特願United Satets Patent12/578,859 (2009年10月), 特許第8,208,723号 (2012年6月).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山岸 貴俊,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 特願2010-082658 (2010年3月), 特開2011-215806 (2011年10月), 特許第5302926号 (2013年6月).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山岸 貴俊,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 特願2010-082683 (2010年3月), 特開2011-215809 (2011年10月), 特許第5309069号 (2013年7月).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山岸 貴俊,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 特願2010-082651 (2010年3月), 特開2011-215804 (2011年10月), 特許第5356302号 (2013年9月).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中野 昭雄 : </w:t>
      </w:r>
      <w:r>
        <w:rPr>
          <w:rFonts w:ascii="" w:hAnsi="" w:cs="" w:eastAsia=""/>
          <w:b w:val="false"/>
          <w:i w:val="false"/>
          <w:strike w:val="false"/>
          <w:color w:val="000000"/>
          <w:sz w:val="20"/>
          <w:u w:val="none"/>
        </w:rPr>
        <w:t>虫の画像処理装置，画像処理方法，画像処理プログラム及びコンピュータで読み取り可能な記憶媒体, 特願2011-023370 (2011年2月), 特開2012-161269 (2012年8月), 特許第5812321号 (2015年10月).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山岸 貴俊,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 特願2011-161880 (2011年7月), 特開2011-238280 (2011年11月), .</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後藤 仁, 丸橋 美由紀, 長尾 綾子, 平岡 忠志,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服部 宏祐 : </w:t>
      </w:r>
      <w:r>
        <w:rPr>
          <w:rFonts w:ascii="" w:hAnsi="" w:cs="" w:eastAsia=""/>
          <w:b w:val="false"/>
          <w:i w:val="false"/>
          <w:strike w:val="false"/>
          <w:color w:val="000000"/>
          <w:sz w:val="20"/>
          <w:u w:val="none"/>
        </w:rPr>
        <w:t>検出対象物の測定方法, 特願2012-187102 (2012年8月), 特開2014-044135 (2014年3月), 特許第6124107号 (2017年4月).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遠藤 義英,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 特願2012-255194 (2012年11月), 特開2014-102736 (2014年6月), 特許第6095049号 (2017年2月).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松本 吉雄, 美山 和宏,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高橋 聡一郎 : </w:t>
      </w:r>
      <w:r>
        <w:rPr>
          <w:rFonts w:ascii="" w:hAnsi="" w:cs="" w:eastAsia=""/>
          <w:b w:val="false"/>
          <w:i w:val="false"/>
          <w:strike w:val="false"/>
          <w:color w:val="000000"/>
          <w:sz w:val="20"/>
          <w:u w:val="none"/>
        </w:rPr>
        <w:t>捕獲虫類の同定方法及び同定システム, 特願2013-11244 (2013年1月), 特開2014-142833 (2014年8月), 特許第5690856号 (2015年2月).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大志茂 純,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中野 昭雄 : </w:t>
      </w:r>
      <w:r>
        <w:rPr>
          <w:rFonts w:ascii="" w:hAnsi="" w:cs="" w:eastAsia=""/>
          <w:b w:val="false"/>
          <w:i w:val="false"/>
          <w:strike w:val="false"/>
          <w:color w:val="000000"/>
          <w:sz w:val="20"/>
          <w:u w:val="none"/>
        </w:rPr>
        <w:t>画像読取方法，画像抽出方法，透明シート及び画像読取装置, 特願2013-059017 (2013年3月), 特開2014-183744 (2014年10月), .</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炎検出装置および炎検出方法, 特願2013-250830 (2013年12月), 特開2015-108919 (2015年6月), 特許第6042316号 (2016年10月).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炎検出装置および炎検出方法, 特願2013-250824 (2013年12月), 特開2015-108919 (2015年6月), 特許第6166650号 (2017年6月).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炎検出装置および炎検出方法, 特願2013-250849 (2013年12月), 特開2015-108924 (2015年6月), 特許第6166651号 (2017年6月).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炎検出装置および炎検出候補領域特定方法, 特願2013-250810 (2013年12月), 特開2015-108917 (2015年6月), .</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炎検出装置および炎検出方法, 特願2013-250838 (2013年12月), 特開2015-108920 (2015年6月), .</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炎検出装置および炎検出方法, 特願2013-250846 (2013年12月), 特開2015-108922 (2015年6月), .</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荻内 康雄, 梅村 充一,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移動体追跡装置，移動体追跡方法，移動体追跡システムおよびカメラ, 特願2014-072555 (2014年3月), 特開2015-194911 (2015年11月), .</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荻内 康雄, 梅村 充一,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移動体追跡装置，移動体追跡方法，移動体追跡システムおよびカメラ, 特願2014-072578 (2014年3月), 特開2015-194915 (2015年11月), .</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中野 主久, 山岸 貴俊,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層流煙検出装置および層流煙検出方法, 特願2014-075335 (2014年4月), 特開2015-197787 (2015年10月), 特許第6457727号 (2018年12月).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中野 主久, 山岸 貴俊,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層流煙検出装置および層流煙検出方法, 特願2014-075340 (2014年4月), 特開2015-197788 (2015年11月), 特許第6457728号 (2018年12月).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中野 主久, 山岸 貴俊,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層流煙検出装置および層流煙検出方法, 特願2014-075346 (2014年4月), 特開2015-197789 (2015年11月), 特許第6457729号 (2018年12月).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柘植 覚 : </w:t>
      </w:r>
      <w:r>
        <w:rPr>
          <w:rFonts w:ascii="" w:hAnsi="" w:cs="" w:eastAsia=""/>
          <w:b w:val="false"/>
          <w:i w:val="false"/>
          <w:strike w:val="false"/>
          <w:color w:val="000000"/>
          <w:sz w:val="20"/>
          <w:u w:val="none"/>
        </w:rPr>
        <w:t>ハミング空間検索装置，ハミング空間検索方法，ハミング空間検索プログラムおよび記録媒体, 特願P2014-168401 (2014年8月), 特開P2014-238884A (2014年12月), 特許第JP6031475B号 (2016年11月).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煙検出装置および煙検出方法, 特願2014-244828 (2014年12月), 特開2016-110258 (2016年6月), 特許第6322127号 (2018年4月).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煙検出装置および煙検出方法, 特願2014-244835 (2014年12月), 特開2016-110262 (2016年6月), 特許第6322128号 (2018年4月).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煙検出装置および煙検出方法, 特願2014-244833 (2014年12月), 特開2016-110261 (2016年6月), 特許第6372854号 (2018年7月).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煙検出装置および煙検出方法, 特願2014-244839 (2014年12月), 特開2016-110263 (2016年6月), 特許第6386352号 (2018年8月).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炎検出装置および炎検出方法, 特願2015-235641 (2015年12月), 特開2017-103626 (2017年6月), 特許第6593791号 (2019年10月).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炎検出装置および炎検出方法, 特願2015-235647 (2015年12月), 特開2017-102719 (2017年6月), 特許第6617015号 (2019年12月).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岩藤 那留, 遠藤 義英,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炎検出装置および炎検出方法, 特願2015-235628 (2015年12月), 特開2017-102718 (2017年6月), 特許第6664689号 (2020年2月).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松本 吉雄, 美山 和宏,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手洗い監視システム, 特願2016-015286 (2016年1月), 特開2017-134712 (2017年8月), 特許第6305448号 (2018年3月).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松本 吉雄, 美山 和宏,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クリーンルーム入室者の清浄度管理方法及び管理システム, 特願2016-130004 (2016年6月), 特開2018-005464 (2018年1月), 特許第6302007号 (2018年3月).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松本 吉雄, 美山 和宏,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捕獲虫類の同定方法, 特願2017-102019 (2017年5月), 特許第6313886号 (2018年3月).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岩藤 那留, 中野 主久,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炎検出装置, 特願2017-227711 (2017年11月), 特開2019-96265 (2019年6月), 特許第7129053号 (2022年8月).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岩藤 那留,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煙検出装置, 特願2019-213964 (2019年11月), 特開2021-87084 (2021年6月), 特許第7418734号 (2024年1月).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中瀬 晶詳, 山田 和明, 湯川 正基,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外観検査方法, 特願2020-074426 (2020年4月), 特開2021-173530 (2021年11月), .</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松本 吉雄, 美山 和宏,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篠崎 賢次, 守屋 紀康 : </w:t>
      </w:r>
      <w:r>
        <w:rPr>
          <w:rFonts w:ascii="" w:hAnsi="" w:cs="" w:eastAsia=""/>
          <w:b w:val="false"/>
          <w:i w:val="false"/>
          <w:strike w:val="false"/>
          <w:color w:val="000000"/>
          <w:sz w:val="20"/>
          <w:u w:val="none"/>
        </w:rPr>
        <w:t>異物の混入時期特定方法及びシステム, 特願2020-082520 (2020年5月), 特開2021-177327 (2021年11月), 特許第7496543号 (2024年5月).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増川 佐知子 : </w:t>
      </w:r>
      <w:r>
        <w:rPr>
          <w:rFonts w:ascii="" w:hAnsi="" w:cs="" w:eastAsia=""/>
          <w:b w:val="false"/>
          <w:i w:val="false"/>
          <w:strike w:val="false"/>
          <w:color w:val="000000"/>
          <w:sz w:val="20"/>
          <w:u w:val="none"/>
        </w:rPr>
        <w:t>画像処理装置, 特願P2020-129514 (2020年7月), 特許第P6860254号 (2021年3月).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福見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信号処理装置，信号処理方法および信号処理プログラム,  (2020年9月), 特許第2020-151110号 (2020年9月).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松田 敏孝,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日報管理装置およびコンピュータプログラム, 特願2020-189182 (2020年11月), 特開2022-078483 (2020年5月), 特許第7394294号 (2023年11月).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荻島 葵, 岡田 康貴, 山田 浩,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高名 智也 : </w:t>
      </w:r>
      <w:r>
        <w:rPr>
          <w:rFonts w:ascii="" w:hAnsi="" w:cs="" w:eastAsia=""/>
          <w:b w:val="false"/>
          <w:i w:val="false"/>
          <w:strike w:val="false"/>
          <w:color w:val="000000"/>
          <w:sz w:val="20"/>
          <w:u w:val="none"/>
        </w:rPr>
        <w:t>画像処理装置，及び，画像処理方法, 特願2021-030975 (2021年2月), 特開2022-131826 (2022年9月), 特許第7590734号 (2024年11月).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山崎 健一, 戸井 健夫, 柏原 昭博, 齊藤 玲,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内藤 弘望 : </w:t>
      </w:r>
      <w:r>
        <w:rPr>
          <w:rFonts w:ascii="" w:hAnsi="" w:cs="" w:eastAsia=""/>
          <w:b w:val="false"/>
          <w:i w:val="false"/>
          <w:strike w:val="false"/>
          <w:color w:val="000000"/>
          <w:sz w:val="20"/>
          <w:u w:val="none"/>
        </w:rPr>
        <w:t>模擬運転装置，及び模擬運転装置の制御方法, 特願2021-068440 (2021年4月), 特開2022-163488 (2022年10月), 特許第7687609号 (2025年5月).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山崎 健一, 戸井 健夫, 柏原 昭博, 齊藤 玲,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内藤 弘望 : </w:t>
      </w:r>
      <w:r>
        <w:rPr>
          <w:rFonts w:ascii="" w:hAnsi="" w:cs="" w:eastAsia=""/>
          <w:b w:val="false"/>
          <w:i w:val="false"/>
          <w:strike w:val="false"/>
          <w:color w:val="000000"/>
          <w:sz w:val="20"/>
          <w:u w:val="none"/>
        </w:rPr>
        <w:t>模擬運転装置，及び模擬運転装置の制御方法, 特願2021-068394 (2021年4月), 特開2022-163458 (2022年10月), 特許第7692192号 (2025年6月).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岩藤 那留 : </w:t>
      </w:r>
      <w:r>
        <w:rPr>
          <w:rFonts w:ascii="" w:hAnsi="" w:cs="" w:eastAsia=""/>
          <w:b w:val="false"/>
          <w:i w:val="false"/>
          <w:strike w:val="false"/>
          <w:color w:val="000000"/>
          <w:sz w:val="20"/>
          <w:u w:val="none"/>
        </w:rPr>
        <w:t>煙検出装置, 特願2021-092095 (2021年6月), 特開2022-184321 (2022年12月), 特許第7691063号 (2025年6月).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玉村 和哲 : </w:t>
      </w:r>
      <w:r>
        <w:rPr>
          <w:rFonts w:ascii="" w:hAnsi="" w:cs="" w:eastAsia=""/>
          <w:b w:val="false"/>
          <w:i w:val="false"/>
          <w:strike w:val="false"/>
          <w:color w:val="000000"/>
          <w:sz w:val="20"/>
          <w:u w:val="none"/>
        </w:rPr>
        <w:t>一包化鑑査支援装置，一包化鑑査支援方法，一包化鑑査支援プログラム及 びコンピュータで読取可能な記録媒体並びに記録した機器, 特願2023-014644 (2023年2月), .</w:t>
      </w:r>
    </w:p>
    <w:p>
      <w:pPr>
        <w:numPr>
          <w:numId w:val="23"/>
        </w:numPr>
        <w:autoSpaceDE w:val="off"/>
        <w:autoSpaceDN w:val="off"/>
        <w:spacing w:line="-240" w:lineRule="auto"/>
        <w:ind w:left="30"/>
      </w:pP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康 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データ生成方法，学習モデルの生成方法，情報処理方法，コンピュータプログラム及び情報処理装置,  (2024年5月), .</w:t>
      </w:r>
    </w:p>
    <w:p>
      <w:pPr>
        <w:numPr>
          <w:numId w:val="24"/>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辻本 圭亮, 岩藤 那留, 佐々木 友哉 : </w:t>
      </w:r>
      <w:r>
        <w:rPr>
          <w:rFonts w:ascii="" w:hAnsi="" w:cs="" w:eastAsia=""/>
          <w:b w:val="false"/>
          <w:i w:val="false"/>
          <w:strike w:val="false"/>
          <w:color w:val="000000"/>
          <w:sz w:val="20"/>
          <w:u w:val="none"/>
        </w:rPr>
        <w:t>異常検出装置, 特願2025-75067 (2025年4月), .</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