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Azhim Azran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Kazuo Yoshizaki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Obara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Nomura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Yohsuke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Blood Flow Velocities in Common Carotid Artery Changes with Age and Exercise, OUTSTANDING PAPER AWARD, INTERNATIONAL CONFERENCE ON BIOMEDICAL &amp; PHARMACEUTICAL ENGINEERING, Dec. 2006.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国際連携教育研究センター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Mazenan Nizam Mohd, Tan Swee Tian, Soh Samson Sarah, Azmi Azhim Noor Azran,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Hirofumi Nagashino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Emoto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Izamshah Raja, Kasim Shahir Mohd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Teruaki 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Malay corpus design for articulation disorder patient for early screening diagnosis, Best Paper Award (iDECON2015), Japan Sociery of Mechanical Engineer, Sep. 2015.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庄野 剛史,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榎本 崇宏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絶対音感モデルによる音響解析の基礎的検討, 産業計測制御技術委員会優秀論文発表賞,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