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24年8月〜2026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