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光電気変換装置, 特願2022-82054 (2022年5月), 特開2023-170362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周波数多重無線伝送装置, 特願2022-82057 (2022年5月), 特開2023-170363 (2023年12月),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是澤 秀紀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表面プラズモン共鳴センサー, 特願2022-89430 (2022年6月), 特開2022-089430 (2023年6月),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水科 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健詞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特願2022-100004 (2022年6月),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特願2022-115259 (2022年7月), 特開2024-013294 (2024年2月),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特願2022-134378 (2022年8月), 特開2024-031069 (2024年3月), 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特願2022-134397 (2022年8月), 特開2024-031081 (2024年3月),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岸川 博紀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岡村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コヒーレント合成光電気変換装置, 特願PCT/JP2023/ 26378 (2023年7月),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梶 貴博, 鎌田 隼, 諸橋 功, 久武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無線受信装置, 特願PCT/JP2023/029111 (2023年8月),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藤方 潤一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光位相変調モジュール, 特願2023-179211 (2023年10月), 特許第2023-179211号 (2023年10月).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時実 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久世 直也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多重光周波数コム生成装置, 特願2024-046015 (2024年3月),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