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22848-22859,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6793-6800,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7978-7987,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SK, </w:t>
      </w:r>
      <w:r>
        <w:rPr>
          <w:rFonts w:ascii="" w:hAnsi="" w:cs="" w:eastAsia=""/>
          <w:b w:val="false"/>
          <w:i w:val="false"/>
          <w:strike w:val="false"/>
          <w:color w:val="000000"/>
          <w:sz w:val="20"/>
          <w:u w:val="none"/>
        </w:rPr>
        <w:t>SK1001,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6849808, 2022.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1497-1503,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8400209, 2022.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169654, </w:t>
      </w:r>
      <w:r>
        <w:rPr>
          <w:rFonts w:ascii="" w:hAnsi="" w:cs="" w:eastAsia=""/>
          <w:b w:val="false"/>
          <w:i w:val="false"/>
          <w:strike w:val="false"/>
          <w:color w:val="000000"/>
          <w:sz w:val="20"/>
          <w:u w:val="none"/>
        </w:rPr>
        <w:t>1-8,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140901, 2022.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17943, 2022.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2336-2346,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Devidas Bhagat, Wasudeo Gurnule, Guvinder Bumrah,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Pooja Chawla : </w:t>
      </w:r>
      <w:r>
        <w:rPr>
          <w:rFonts w:ascii="" w:hAnsi="" w:cs="" w:eastAsia=""/>
          <w:b w:val="false"/>
          <w:i w:val="false"/>
          <w:strike w:val="false"/>
          <w:color w:val="000000"/>
          <w:sz w:val="20"/>
          <w:u w:val="none"/>
        </w:rPr>
        <w:t xml:space="preserve">Recent Advances in Biomedical Application of Biogenic Nanomaterials, </w:t>
      </w:r>
      <w:r>
        <w:rPr>
          <w:rFonts w:ascii="" w:hAnsi="" w:cs="" w:eastAsia=""/>
          <w:b w:val="false"/>
          <w:i w:val="true"/>
          <w:strike w:val="false"/>
          <w:color w:val="000000"/>
          <w:sz w:val="20"/>
          <w:u w:val="single"/>
        </w:rPr>
        <w:t>Current Pharmaceutical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86-100,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art051702,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5"/>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1285-1290,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SG1030-1-SG1030-4, 2023.</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SG, </w:t>
      </w:r>
      <w:r>
        <w:rPr>
          <w:rFonts w:ascii="" w:hAnsi="" w:cs="" w:eastAsia=""/>
          <w:b w:val="false"/>
          <w:i w:val="false"/>
          <w:strike w:val="false"/>
          <w:color w:val="000000"/>
          <w:sz w:val="20"/>
          <w:u w:val="none"/>
        </w:rPr>
        <w:t>SG1029-1-SG1029-3,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10732-10743,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 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1490-1493, 2023.</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36-40,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169-170,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193-197,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90-95,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12-19,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220201,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12-15,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495, </w:t>
      </w:r>
      <w:r>
        <w:rPr>
          <w:rFonts w:ascii="" w:hAnsi="" w:cs="" w:eastAsia=""/>
          <w:b w:val="false"/>
          <w:i w:val="false"/>
          <w:strike w:val="false"/>
          <w:color w:val="000000"/>
          <w:sz w:val="20"/>
          <w:u w:val="none"/>
        </w:rPr>
        <w:t>128-131,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Laser Induced Synthesis of Two Dimensional Nanostructures, </w:t>
      </w:r>
      <w:r>
        <w:rPr>
          <w:rFonts w:ascii="" w:hAnsi="" w:cs="" w:eastAsia=""/>
          <w:b w:val="false"/>
          <w:i w:val="true"/>
          <w:strike w:val="false"/>
          <w:color w:val="000000"/>
          <w:sz w:val="20"/>
          <w:u w:val="none"/>
        </w:rPr>
        <w:t xml:space="preserve">An International (Virtual) Conference on RECENT ADVANCES IN ELECTRICAL, ELECTRONICS, UBIQUITOUS COMMUNICATION AND COMPUTATIONAL INTELLIGENCE RAEEUCCI- 2022, </w:t>
      </w:r>
      <w:r>
        <w:rPr>
          <w:rFonts w:ascii="" w:hAnsi="" w:cs="" w:eastAsia=""/>
          <w:b w:val="false"/>
          <w:i w:val="false"/>
          <w:strike w:val="false"/>
          <w:color w:val="000000"/>
          <w:sz w:val="20"/>
          <w:u w:val="none"/>
        </w:rPr>
        <w:t>Apr.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Processed Two Dimensional Nanomaterials for Optoelectronic applications, </w:t>
      </w:r>
      <w:r>
        <w:rPr>
          <w:rFonts w:ascii="" w:hAnsi="" w:cs="" w:eastAsia=""/>
          <w:b w:val="false"/>
          <w:i w:val="true"/>
          <w:strike w:val="false"/>
          <w:color w:val="000000"/>
          <w:sz w:val="20"/>
          <w:u w:val="none"/>
        </w:rPr>
        <w:t xml:space="preserve">5th International Conference on Science and Technology for Society, </w:t>
      </w:r>
      <w:r>
        <w:rPr>
          <w:rFonts w:ascii="" w:hAnsi="" w:cs="" w:eastAsia=""/>
          <w:b w:val="false"/>
          <w:i w:val="false"/>
          <w:strike w:val="false"/>
          <w:color w:val="000000"/>
          <w:sz w:val="20"/>
          <w:u w:val="none"/>
        </w:rPr>
        <w:t>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1004,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1005, </w:t>
      </w:r>
      <w:r>
        <w:rPr>
          <w:rFonts w:ascii="" w:hAnsi="" w:cs="" w:eastAsia=""/>
          <w:b w:val="false"/>
          <w:i w:val="false"/>
          <w:strike w:val="false"/>
          <w:color w:val="000000"/>
          <w:sz w:val="20"/>
          <w:u w:val="none"/>
        </w:rPr>
        <w:t>Jena, Germany,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2022-SAT-P0901-P009,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2022-SUN-P0202-P008,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2022-SUN-P0402-P012,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manufacuring process for society 5.0, </w:t>
      </w:r>
      <w:r>
        <w:rPr>
          <w:rFonts w:ascii="" w:hAnsi="" w:cs="" w:eastAsia=""/>
          <w:b w:val="false"/>
          <w:i w:val="true"/>
          <w:strike w:val="false"/>
          <w:color w:val="000000"/>
          <w:sz w:val="20"/>
          <w:u w:val="none"/>
        </w:rPr>
        <w:t xml:space="preserve">Engineering Seminar Pogram,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P10 50035,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P06 50017,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50041,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161-162, 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98, </w:t>
      </w:r>
      <w:r>
        <w:rPr>
          <w:rFonts w:ascii="" w:hAnsi="" w:cs="" w:eastAsia=""/>
          <w:b w:val="false"/>
          <w:i w:val="false"/>
          <w:strike w:val="false"/>
          <w:color w:val="000000"/>
          <w:sz w:val="20"/>
          <w:u w:val="none"/>
        </w:rPr>
        <w:t>48-49,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高強度テラヘルツ波による超イオン伝導体内のイオン駆動, </w:t>
      </w:r>
      <w:r>
        <w:rPr>
          <w:rFonts w:ascii="" w:hAnsi="" w:cs="" w:eastAsia=""/>
          <w:b w:val="false"/>
          <w:i w:val="true"/>
          <w:strike w:val="false"/>
          <w:color w:val="000000"/>
          <w:sz w:val="20"/>
          <w:u w:val="none"/>
        </w:rPr>
        <w:t xml:space="preserve">テラヘルツ・光科学の最新トレンド2022,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20a-A202-3,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22a-C206-4,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22p-P04-4,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33-36,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213, </w:t>
      </w:r>
      <w:r>
        <w:rPr>
          <w:rFonts w:ascii="" w:hAnsi="" w:cs="" w:eastAsia=""/>
          <w:b w:val="false"/>
          <w:i w:val="false"/>
          <w:strike w:val="false"/>
          <w:color w:val="000000"/>
          <w:sz w:val="20"/>
          <w:u w:val="none"/>
        </w:rPr>
        <w:t>47-51,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OPE2022-64,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OPE2022-63,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237, </w:t>
      </w:r>
      <w:r>
        <w:rPr>
          <w:rFonts w:ascii="" w:hAnsi="" w:cs="" w:eastAsia=""/>
          <w:b w:val="false"/>
          <w:i w:val="false"/>
          <w:strike w:val="false"/>
          <w:color w:val="000000"/>
          <w:sz w:val="20"/>
          <w:u w:val="none"/>
        </w:rPr>
        <w:t>5-8,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43-44,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25-28,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テラヘルツ波による超イオン伝導体内の超高速イオン移動,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81-84,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85-88,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136-138,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210-211,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417, </w:t>
      </w:r>
      <w:r>
        <w:rPr>
          <w:rFonts w:ascii="" w:hAnsi="" w:cs="" w:eastAsia=""/>
          <w:b w:val="false"/>
          <w:i w:val="false"/>
          <w:strike w:val="false"/>
          <w:color w:val="000000"/>
          <w:sz w:val="20"/>
          <w:u w:val="none"/>
        </w:rPr>
        <w:t>217-220,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formation of nanostructure obtained by pulse laser ablation, </w:t>
      </w:r>
      <w:r>
        <w:rPr>
          <w:rFonts w:ascii="" w:hAnsi="" w:cs="" w:eastAsia=""/>
          <w:b w:val="false"/>
          <w:i w:val="true"/>
          <w:strike w:val="false"/>
          <w:color w:val="000000"/>
          <w:sz w:val="20"/>
          <w:u w:val="none"/>
        </w:rPr>
        <w:t xml:space="preserve">International Conference on Nanomaterials and Advanced Composite (NAC 2022),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Electron, and Scanning Probe Microscopy, </w:t>
      </w:r>
      <w:r>
        <w:rPr>
          <w:rFonts w:ascii="" w:hAnsi="" w:cs="" w:eastAsia=""/>
          <w:b w:val="false"/>
          <w:i w:val="true"/>
          <w:strike w:val="false"/>
          <w:color w:val="000000"/>
          <w:sz w:val="20"/>
          <w:u w:val="none"/>
        </w:rPr>
        <w:t xml:space="preserve">Online Refresher Course in Advance Instrumentation (MD),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SG1045-1-SG1045-4,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7695-7702,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3936, 2023.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e38017,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114820, 2023.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1267-1275,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18088-18097,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972, 2023.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2340005, 2023.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B B Musmade,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Sachin Khedekar, Namita Maiti, Sunil Kulkarni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Study of physico-chemical properties of Cu2NiSnS4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2340007, 2023.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Chetan Mistari, Pratap Mane,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Brahmananda Chakraborty, A.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Mahendra More : </w:t>
      </w:r>
      <w:r>
        <w:rPr>
          <w:rFonts w:ascii="" w:hAnsi="" w:cs="" w:eastAsia=""/>
          <w:b w:val="false"/>
          <w:i w:val="false"/>
          <w:strike w:val="false"/>
          <w:color w:val="000000"/>
          <w:sz w:val="20"/>
          <w:u w:val="none"/>
        </w:rPr>
        <w:t xml:space="preserve">Field electron emission performance of Janus MoSSe and MoSSe-MWCNTs composite: Corroboration by Hall measurement and DFT simulation,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965, </w:t>
      </w:r>
      <w:r>
        <w:rPr>
          <w:rFonts w:ascii="" w:hAnsi="" w:cs="" w:eastAsia=""/>
          <w:b w:val="false"/>
          <w:i w:val="false"/>
          <w:strike w:val="false"/>
          <w:color w:val="000000"/>
          <w:sz w:val="20"/>
          <w:u w:val="none"/>
        </w:rPr>
        <w:t>171356, 2023.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1867-1874,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33103-33112,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15655, 2023.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14541, 2023.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6241-6247,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2302064, 2023.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19551-19572,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Rungsima Yeetsorn, Gaurav Kumar Yogesh, Waritnan Wanchan,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Molybdenum-based Nanocatalysts for CO Oxidation Reactions in Direct Alcohol Fuel Cells: A Critical Review,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e202301040, </w:t>
      </w:r>
      <w:r>
        <w:rPr>
          <w:rFonts w:ascii="" w:hAnsi="" w:cs="" w:eastAsia=""/>
          <w:b w:val="false"/>
          <w:i w:val="false"/>
          <w:strike w:val="false"/>
          <w:color w:val="000000"/>
          <w:sz w:val="20"/>
          <w:u w:val="none"/>
        </w:rPr>
        <w:t>1-23,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1228, 2023.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135-143,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22078-22089,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12&amp;13, </w:t>
      </w:r>
      <w:r>
        <w:rPr>
          <w:rFonts w:ascii="" w:hAnsi="" w:cs="" w:eastAsia=""/>
          <w:b w:val="false"/>
          <w:i w:val="false"/>
          <w:strike w:val="false"/>
          <w:color w:val="000000"/>
          <w:sz w:val="20"/>
          <w:u w:val="none"/>
        </w:rPr>
        <w:t>2440014, 2024.</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12n13, </w:t>
      </w:r>
      <w:r>
        <w:rPr>
          <w:rFonts w:ascii="" w:hAnsi="" w:cs="" w:eastAsia=""/>
          <w:b w:val="false"/>
          <w:i w:val="false"/>
          <w:strike w:val="false"/>
          <w:color w:val="000000"/>
          <w:sz w:val="20"/>
          <w:u w:val="none"/>
        </w:rPr>
        <w:t>2440012, 2024.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none"/>
        </w:rPr>
        <w:t>Gauravkumar Yogesh, Rungsima Yeetsorn, Waritnan Wanchan, Michael Fowler, Kamlesh Yadav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Molybdenum-Based Electrocatalysts for Direct Alcohol Fuel Cells: A Critical Review, </w:t>
      </w:r>
      <w:r>
        <w:rPr>
          <w:rFonts w:ascii="" w:hAnsi="" w:cs="" w:eastAsia=""/>
          <w:b w:val="false"/>
          <w:i w:val="true"/>
          <w:strike w:val="false"/>
          <w:color w:val="000000"/>
          <w:sz w:val="20"/>
          <w:u w:val="single"/>
        </w:rPr>
        <w:t>Journal of Electrochemical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67-95,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103679, 2024.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1232-1243, 2024.</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104067, 2024.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45, 2024.</w:t>
      </w:r>
    </w:p>
    <w:p>
      <w:pPr>
        <w:numPr>
          <w:numId w:val="6"/>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5555-5558, 2023.</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38-41,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211102,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587-591,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78-82,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684-688,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S2-15-CL,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P26-033,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P26-034,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C127,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2P17P17,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2P18],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4E05,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39-41,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75-76,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119-121,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two-dimensional materials for optoelectronics application, </w:t>
      </w:r>
      <w:r>
        <w:rPr>
          <w:rFonts w:ascii="" w:hAnsi="" w:cs="" w:eastAsia=""/>
          <w:b w:val="false"/>
          <w:i w:val="true"/>
          <w:strike w:val="false"/>
          <w:color w:val="000000"/>
          <w:sz w:val="20"/>
          <w:u w:val="none"/>
        </w:rPr>
        <w:t xml:space="preserve">International Conference on Advaces in Science and Technology,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Basics of Smart and Intelligent Sensor Technology, </w:t>
      </w:r>
      <w:r>
        <w:rPr>
          <w:rFonts w:ascii="" w:hAnsi="" w:cs="" w:eastAsia=""/>
          <w:b w:val="false"/>
          <w:i w:val="true"/>
          <w:strike w:val="false"/>
          <w:color w:val="000000"/>
          <w:sz w:val="20"/>
          <w:u w:val="none"/>
        </w:rPr>
        <w:t xml:space="preserve">3rd International Conference on Intelligent Systems, Cognitive Science and Knowledge Engineering (ICKE-2023)., </w:t>
      </w:r>
      <w:r>
        <w:rPr>
          <w:rFonts w:ascii="" w:hAnsi="" w:cs="" w:eastAsia=""/>
          <w:b w:val="false"/>
          <w:i w:val="false"/>
          <w:strike w:val="false"/>
          <w:color w:val="000000"/>
          <w:sz w:val="20"/>
          <w:u w:val="none"/>
        </w:rPr>
        <w:t>May 2023.</w:t>
      </w:r>
    </w:p>
    <w:p>
      <w:pPr>
        <w:numPr>
          <w:numId w:val="6"/>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Rising Significance of Nanotechnology and its recent advancement,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Fundamentals of Optical and Scanning Microscopy, </w:t>
      </w:r>
      <w:r>
        <w:rPr>
          <w:rFonts w:ascii="" w:hAnsi="" w:cs="" w:eastAsia=""/>
          <w:b w:val="false"/>
          <w:i w:val="true"/>
          <w:strike w:val="false"/>
          <w:color w:val="000000"/>
          <w:sz w:val="20"/>
          <w:u w:val="none"/>
        </w:rPr>
        <w:t xml:space="preserve">Faculty Development Program, Dr. Babbasaheb Ambedkar University, Aurangabad, India,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solution-processed two-dimensional materials for electronics and optoelectronics application, </w:t>
      </w:r>
      <w:r>
        <w:rPr>
          <w:rFonts w:ascii="" w:hAnsi="" w:cs="" w:eastAsia=""/>
          <w:b w:val="false"/>
          <w:i w:val="true"/>
          <w:strike w:val="false"/>
          <w:color w:val="000000"/>
          <w:sz w:val="20"/>
          <w:u w:val="none"/>
        </w:rPr>
        <w:t xml:space="preserve">INTERNATIONAL CONFERENCE on NANOMATERIALS AND NANOTECHNOLOGY (ICNN-2023),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photocatalytic performance using interfacial two-dimensional oxide nanomaterials prepared by laser ablation, </w:t>
      </w:r>
      <w:r>
        <w:rPr>
          <w:rFonts w:ascii="" w:hAnsi="" w:cs="" w:eastAsia=""/>
          <w:b w:val="false"/>
          <w:i w:val="true"/>
          <w:strike w:val="false"/>
          <w:color w:val="000000"/>
          <w:sz w:val="20"/>
          <w:u w:val="none"/>
        </w:rPr>
        <w:t xml:space="preserve">International Faculty Development program on modelling, processing and characterization of composites,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Research Opportunities in Japan, </w:t>
      </w:r>
      <w:r>
        <w:rPr>
          <w:rFonts w:ascii="" w:hAnsi="" w:cs="" w:eastAsia=""/>
          <w:b w:val="false"/>
          <w:i w:val="true"/>
          <w:strike w:val="false"/>
          <w:color w:val="000000"/>
          <w:sz w:val="20"/>
          <w:u w:val="none"/>
        </w:rPr>
        <w:t xml:space="preserve">Global Executive Summit 2023' Reimaging Higher Education,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Diverse Opportunities for Higher Education and Research in Japan, </w:t>
      </w:r>
      <w:r>
        <w:rPr>
          <w:rFonts w:ascii="" w:hAnsi="" w:cs="" w:eastAsia=""/>
          <w:b w:val="false"/>
          <w:i w:val="true"/>
          <w:strike w:val="false"/>
          <w:color w:val="000000"/>
          <w:sz w:val="20"/>
          <w:u w:val="none"/>
        </w:rPr>
        <w:t xml:space="preserve">Department of Physics, Kaviyitri Bahinabai North Maharashtra University, Jalgaon,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 and Career Opportunities in Japan, </w:t>
      </w:r>
      <w:r>
        <w:rPr>
          <w:rFonts w:ascii="" w:hAnsi="" w:cs="" w:eastAsia=""/>
          <w:b w:val="false"/>
          <w:i w:val="true"/>
          <w:strike w:val="false"/>
          <w:color w:val="000000"/>
          <w:sz w:val="20"/>
          <w:u w:val="none"/>
        </w:rPr>
        <w:t xml:space="preserve">International workshop, Balbhim Arts Scicne and Commerce College, Dr. Babbasaheb Ambedkar University, Aurangabad, India,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Potential for Photocatalytic uses of Metal Oxides based Two-dimensional materials, </w:t>
      </w:r>
      <w:r>
        <w:rPr>
          <w:rFonts w:ascii="" w:hAnsi="" w:cs="" w:eastAsia=""/>
          <w:b w:val="false"/>
          <w:i w:val="true"/>
          <w:strike w:val="false"/>
          <w:color w:val="000000"/>
          <w:sz w:val="20"/>
          <w:u w:val="none"/>
        </w:rPr>
        <w:t xml:space="preserve">5th International Conference on Science and Technology Applications (ICoSTA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Photocatalytic performance of Nanocomposite produced with Metal Oxides on Two-Dimensional Materials, </w:t>
      </w:r>
      <w:r>
        <w:rPr>
          <w:rFonts w:ascii="" w:hAnsi="" w:cs="" w:eastAsia=""/>
          <w:b w:val="false"/>
          <w:i w:val="true"/>
          <w:strike w:val="false"/>
          <w:color w:val="000000"/>
          <w:sz w:val="20"/>
          <w:u w:val="none"/>
        </w:rPr>
        <w:t xml:space="preserve">International Conference on Nanomaterials and Advanced Composite (NAC 2023), </w:t>
      </w:r>
      <w:r>
        <w:rPr>
          <w:rFonts w:ascii="" w:hAnsi="" w:cs="" w:eastAsia=""/>
          <w:b w:val="false"/>
          <w:i w:val="false"/>
          <w:strike w:val="false"/>
          <w:color w:val="000000"/>
          <w:sz w:val="20"/>
          <w:u w:val="none"/>
        </w:rPr>
        <w:t>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RTM-23-49,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advancements in enhancing the photocatalytic activity of two-dimensional nanocomposite, </w:t>
      </w:r>
      <w:r>
        <w:rPr>
          <w:rFonts w:ascii="" w:hAnsi="" w:cs="" w:eastAsia=""/>
          <w:b w:val="false"/>
          <w:i w:val="true"/>
          <w:strike w:val="false"/>
          <w:color w:val="000000"/>
          <w:sz w:val="20"/>
          <w:u w:val="none"/>
        </w:rPr>
        <w:t xml:space="preserve">3rd International E-Conference on Mechanical and Material Science , Engineering: Innovation and Research 2023, </w:t>
      </w:r>
      <w:r>
        <w:rPr>
          <w:rFonts w:ascii="" w:hAnsi="" w:cs="" w:eastAsia=""/>
          <w:b w:val="false"/>
          <w:i w:val="false"/>
          <w:strike w:val="false"/>
          <w:color w:val="000000"/>
          <w:sz w:val="20"/>
          <w:u w:val="none"/>
        </w:rPr>
        <w:t>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Nanoscale metal oxides2D materials heterostructures for enhanced electrocatalytic and photocatalyticperformance, </w:t>
      </w:r>
      <w:r>
        <w:rPr>
          <w:rFonts w:ascii="" w:hAnsi="" w:cs="" w:eastAsia=""/>
          <w:b w:val="false"/>
          <w:i w:val="true"/>
          <w:strike w:val="false"/>
          <w:color w:val="000000"/>
          <w:sz w:val="20"/>
          <w:u w:val="none"/>
        </w:rPr>
        <w:t xml:space="preserve">INTERNATIONAL CONFERENCE ON ADVANCES IN SPECTROSCOPIC TECHNIQUES AND MATERIALS (ASTM-2024), </w:t>
      </w:r>
      <w:r>
        <w:rPr>
          <w:rFonts w:ascii="" w:hAnsi="" w:cs="" w:eastAsia=""/>
          <w:b w:val="false"/>
          <w:i w:val="false"/>
          <w:strike w:val="false"/>
          <w:color w:val="000000"/>
          <w:sz w:val="20"/>
          <w:u w:val="none"/>
        </w:rPr>
        <w:t>Jan.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2260-2266,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false"/>
          <w:strike w:val="false"/>
          <w:color w:val="000000"/>
          <w:sz w:val="20"/>
          <w:u w:val="none"/>
        </w:rPr>
        <w:t>164713, 2024.</w:t>
      </w:r>
    </w:p>
    <w:p>
      <w:pPr>
        <w:numPr>
          <w:numId w:val="7"/>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50-55,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Deore B. Amol, Jagdale T. Aditya, Mistari D. Chetan, Jagtap Krishna, Jadkar R. Sandesh, More A. Mahendra, Gadakh R. Sanjay,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electron emission behavior of ultrathin lanthanum hexaboride-coated copper oxide nanowires,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12-13, </w:t>
      </w:r>
      <w:r>
        <w:rPr>
          <w:rFonts w:ascii="" w:hAnsi="" w:cs="" w:eastAsia=""/>
          <w:b w:val="false"/>
          <w:i w:val="false"/>
          <w:strike w:val="false"/>
          <w:color w:val="000000"/>
          <w:sz w:val="20"/>
          <w:u w:val="none"/>
        </w:rPr>
        <w:t>2440016, 2024.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1-9, 2024.</w:t>
      </w:r>
    </w:p>
    <w:p>
      <w:pPr>
        <w:numPr>
          <w:numId w:val="7"/>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06SP01-1-06SP01-9,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3516-3519,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014701, 2024.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Khushbu Rathi, Tejaswini Rathi, Subhash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Dhakate : </w:t>
      </w:r>
      <w:r>
        <w:rPr>
          <w:rFonts w:ascii="" w:hAnsi="" w:cs="" w:eastAsia=""/>
          <w:b w:val="false"/>
          <w:i w:val="false"/>
          <w:strike w:val="false"/>
          <w:color w:val="000000"/>
          <w:sz w:val="20"/>
          <w:u w:val="none"/>
        </w:rPr>
        <w:t>Trailblazing 1D gadolinium-doped yttrium aluminium garnet (YAG: Gd</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nanofibers for UV-optimized applications,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100762, 2024.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GauravKumar Yogesh, Debabrata Nandi, Rungsima Yeetsorn, Waritnan Wanchan, Chandni Devi, RaviPratap Singh, Aditya Vasistha, Mukesh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Yadav : </w:t>
      </w:r>
      <w:r>
        <w:rPr>
          <w:rFonts w:ascii="" w:hAnsi="" w:cs="" w:eastAsia=""/>
          <w:b w:val="false"/>
          <w:i w:val="false"/>
          <w:strike w:val="false"/>
          <w:color w:val="000000"/>
          <w:sz w:val="20"/>
          <w:u w:val="none"/>
        </w:rPr>
        <w:t xml:space="preserve">A machine learning approach for estimating supercapacitor performance of graphene oxide nano-ring based electrode materials, </w:t>
      </w:r>
      <w:r>
        <w:rPr>
          <w:rFonts w:ascii="" w:hAnsi="" w:cs="" w:eastAsia=""/>
          <w:b w:val="false"/>
          <w:i w:val="true"/>
          <w:strike w:val="false"/>
          <w:color w:val="000000"/>
          <w:sz w:val="20"/>
          <w:u w:val="single"/>
        </w:rPr>
        <w:t>Energy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119-139,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Waritnan Wanchan, GauravKumar Yogesh, Rungsima Yeetsorn, Yaowaret Maiket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characterization of synergetic Pd/MoO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 hybrid material as efficient electrode for supercapacitor application,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130134, 2025.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153-159,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269-275, 2025年.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弦大,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金-酸化鉄ヤヌスビーズの光加熱による温度変化と挙動観察,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Ap-2,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麻川 明俊, 中坪 俊一,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本同 宏成 : </w:t>
      </w:r>
      <w:r>
        <w:rPr>
          <w:rFonts w:ascii="" w:hAnsi="" w:cs="" w:eastAsia=""/>
          <w:b w:val="false"/>
          <w:i w:val="false"/>
          <w:strike w:val="false"/>
          <w:color w:val="000000"/>
          <w:sz w:val="20"/>
          <w:u w:val="none"/>
        </w:rPr>
        <w:t xml:space="preserve">高分解能その場観察法により明らかになったビフェニル結晶の表面融解,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Fa-11, 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千華, 中井 悠斗,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笹原 由雅, 石嵜 雄一, 青木 仁史 : </w:t>
      </w:r>
      <w:r>
        <w:rPr>
          <w:rFonts w:ascii="" w:hAnsi="" w:cs="" w:eastAsia=""/>
          <w:b w:val="false"/>
          <w:i w:val="false"/>
          <w:strike w:val="false"/>
          <w:color w:val="000000"/>
          <w:sz w:val="20"/>
          <w:u w:val="none"/>
        </w:rPr>
        <w:t xml:space="preserve">深層学習を用いた枝豆内の異物検知,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ラマン顕微分光イメージングによる全身性アミロイドーシスの迅速診断法の検討,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I02-21p-III-4,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安藤 逸真 : </w:t>
      </w:r>
      <w:r>
        <w:rPr>
          <w:rFonts w:ascii="" w:hAnsi="" w:cs="" w:eastAsia=""/>
          <w:b w:val="false"/>
          <w:i w:val="false"/>
          <w:strike w:val="false"/>
          <w:color w:val="000000"/>
          <w:sz w:val="20"/>
          <w:u w:val="none"/>
        </w:rPr>
        <w:t xml:space="preserve">共焦点レーザー微分干渉顕微鏡を用いた卵白リゾチーム結晶ステップへの不純物取り込み過程のその場観察, </w:t>
      </w:r>
      <w:r>
        <w:rPr>
          <w:rFonts w:ascii="" w:hAnsi="" w:cs="" w:eastAsia=""/>
          <w:b w:val="false"/>
          <w:i w:val="true"/>
          <w:strike w:val="false"/>
          <w:color w:val="000000"/>
          <w:sz w:val="20"/>
          <w:u w:val="none"/>
        </w:rPr>
        <w:t xml:space="preserve">第45回レーザー学会年次大会, </w:t>
      </w:r>
      <w:r>
        <w:rPr>
          <w:rFonts w:ascii="" w:hAnsi="" w:cs="" w:eastAsia=""/>
          <w:b w:val="false"/>
          <w:i w:val="false"/>
          <w:strike w:val="false"/>
          <w:color w:val="000000"/>
          <w:sz w:val="20"/>
          <w:u w:val="none"/>
        </w:rPr>
        <w:t>P01-23p-P-23, 2025年1月.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