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井上 治久, 今村 恵子, 西田 敬二,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Yuishin Izumi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Ryosuke Oki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Agent for Treating HMSN-P,  (Dec. 2022), 63/435,550.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渡邉 佳一郎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保坂 啓一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鴨居 浩平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田中 栄二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歯科治療用インデックス，歯科治療用インデックス固定ホルダー，歯科治療セット，歯科治療用インデックス三次元データ生成方法，及び歯科治療用インデックス作成用データ, 特願2024-526462 (2023年5月), 特許第PCT/JP2024/016629号 (2024年4月).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