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認定特定非営利活動法人とくしま県民活動プラザ,  (理事 [2024年5月]).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徳島駅前再生事業計画事後評価委員会,  (委員 [2024年6月]).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徳島県公益認定等審議会,  (委員 [2024年10月]).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徳島県立近代美術館協議会,  (有識者審査員 [2018年1月〜2024年12月]).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(運営委員会委員 [2023年5月〜2025年3月]).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海陽町,  (海陽町観光施設のあり方検討委員会 委員長 [2024年2月〜7月]).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徳島県立穴吹高等学校,  (学校運営協議会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(行政改革懇談会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一般社団法人過疎地域連盟,  (令和6年度調査研究会 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徳島河川国道事務所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(那賀川学識者会議委員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阿波地美栄推進協議会,  (委員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徳島剣山世界農業遺産推進協議会,  (アドバイザー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徳島県保健福祉部障がい福祉課,  (徳島県障がいのある人の相談に関する調整委員会委員 [2024年4月〜2026年3月]).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兵田 愛子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徳島市市民文化部人権推進課,  (徳島市人権擁護施策推進審議会 委員 [2024年8月〜2026年7月]).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廣野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(総合評価入札審査委員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まちづくり役場,  (理事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吉野川市市民提案型まちづくり推進授業補助金審査委員,  (会長 [2021年7月〜2025年3月]).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日本弁護士連合会,  (第17回高校生模擬裁判選手権審査委員 [2024年8月]).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吉野川市高越山ヒルクライム準備委員会,  (委員 [2024年5月〜2025年3月]).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