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手を動かして学ぶ 生成AI使い方入門, C&amp;R研究所,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馬場 晋一 : </w:t>
      </w:r>
      <w:r>
        <w:rPr>
          <w:rFonts w:ascii="" w:hAnsi="" w:cs="" w:eastAsia=""/>
          <w:b w:val="false"/>
          <w:i w:val="false"/>
          <w:strike w:val="false"/>
          <w:color w:val="000000"/>
          <w:sz w:val="20"/>
          <w:u w:val="none"/>
        </w:rPr>
        <w:t xml:space="preserve">資本主義再興―危機の解決策と新しいかたち(共訳),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信介,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社会調査が変える自治体政策の未来, --- 「県民・市民生活実態調査」の方法と実践 ---, ミネルヴァ書房, 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森 明子 : </w:t>
      </w:r>
      <w:r>
        <w:rPr>
          <w:rFonts w:ascii="" w:hAnsi="" w:cs="" w:eastAsia=""/>
          <w:b w:val="false"/>
          <w:i w:val="false"/>
          <w:strike w:val="false"/>
          <w:color w:val="000000"/>
          <w:sz w:val="20"/>
          <w:u w:val="none"/>
        </w:rPr>
        <w:t>寄食という生き方, --- 埒外の政治-経済の人類学 ---, 昭和堂,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水素のランドスケープ(PART 10 破壊・消滅・変容の現場で──近代化の現実と保全の努力), 京都大学学術出版会,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690-697,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Kambara : </w:t>
      </w:r>
      <w:r>
        <w:rPr>
          <w:rFonts w:ascii="" w:hAnsi="" w:cs="" w:eastAsia=""/>
          <w:b w:val="false"/>
          <w:i w:val="false"/>
          <w:strike w:val="false"/>
          <w:color w:val="000000"/>
          <w:sz w:val="20"/>
          <w:u w:val="none"/>
        </w:rPr>
        <w:t xml:space="preserve">Commuting to a Familiar Foreign Country: An Analysis of Enhancers for Cross-Border Commuting from Southern Slovakia to Hungary, </w:t>
      </w:r>
      <w:r>
        <w:rPr>
          <w:rFonts w:ascii="" w:hAnsi="" w:cs="" w:eastAsia=""/>
          <w:b w:val="false"/>
          <w:i w:val="true"/>
          <w:strike w:val="false"/>
          <w:color w:val="000000"/>
          <w:sz w:val="20"/>
          <w:u w:val="single"/>
        </w:rPr>
        <w:t>Journal of Borderlands Studies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2024.</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人口減少社会における「家族」と「地域」, </w:t>
      </w:r>
      <w:r>
        <w:rPr>
          <w:rFonts w:ascii="" w:hAnsi="" w:cs="" w:eastAsia=""/>
          <w:b w:val="false"/>
          <w:i w:val="true"/>
          <w:strike w:val="false"/>
          <w:color w:val="000000"/>
          <w:sz w:val="20"/>
          <w:u w:val="single"/>
        </w:rPr>
        <w:t>家族関係学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5-11, 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エコノミックガーデニング鳴門に関する社会的パーセプション,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99-111,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佐那河内村三社の秋祭り, --- 祭り囃子を中心に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89-100,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中山間地域小規模自治体が置かれている状況と佐那河内村の取り組み,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143-148,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萬川 奨 : </w:t>
      </w:r>
      <w:r>
        <w:rPr>
          <w:rFonts w:ascii="" w:hAnsi="" w:cs="" w:eastAsia=""/>
          <w:b w:val="false"/>
          <w:i w:val="false"/>
          <w:strike w:val="false"/>
          <w:color w:val="000000"/>
          <w:sz w:val="20"/>
          <w:u w:val="none"/>
        </w:rPr>
        <w:t xml:space="preserve">自転車観光政策後進地域におけるサイクルツーリズムの実装に向けて, --- 徳島ミニベロアドベンチャーツーリズムサミットの試み ---, </w:t>
      </w:r>
      <w:r>
        <w:rPr>
          <w:rFonts w:ascii="" w:hAnsi="" w:cs="" w:eastAsia=""/>
          <w:b w:val="false"/>
          <w:i w:val="true"/>
          <w:strike w:val="false"/>
          <w:color w:val="000000"/>
          <w:sz w:val="20"/>
          <w:u w:val="none"/>
        </w:rPr>
        <w:t xml:space="preserve">地域学系学術論文集 地域実践研究,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23-43,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米国投資会社における買収防衛策導入の適法性を巡る近時の論争について, </w:t>
      </w:r>
      <w:r>
        <w:rPr>
          <w:rFonts w:ascii="" w:hAnsi="" w:cs="" w:eastAsia=""/>
          <w:b w:val="false"/>
          <w:i w:val="true"/>
          <w:strike w:val="false"/>
          <w:color w:val="000000"/>
          <w:sz w:val="20"/>
          <w:u w:val="none"/>
        </w:rPr>
        <w:t xml:space="preserve">榊素寛ほか編『コーポレート・ガバナンスのフロンティア』近藤光男先生古稀記念, </w:t>
      </w:r>
      <w:r>
        <w:rPr>
          <w:rFonts w:ascii="" w:hAnsi="" w:cs="" w:eastAsia=""/>
          <w:b w:val="false"/>
          <w:i w:val="false"/>
          <w:strike w:val="false"/>
          <w:color w:val="000000"/>
          <w:sz w:val="20"/>
          <w:u w:val="none"/>
        </w:rPr>
        <w:t>443-472,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若年移住者をとりまく社会関係の「周囲」,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39-45,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従業員の政治的表現の自由:SNS上の「いいね!」がもたらす「職場に損害を与える影響」ーメリケ判決ー Melike v. Turkey, 15 June 2021, </w:t>
      </w:r>
      <w:r>
        <w:rPr>
          <w:rFonts w:ascii="" w:hAnsi="" w:cs="" w:eastAsia=""/>
          <w:b w:val="false"/>
          <w:i w:val="true"/>
          <w:strike w:val="false"/>
          <w:color w:val="000000"/>
          <w:sz w:val="20"/>
          <w:u w:val="none"/>
        </w:rPr>
        <w:t xml:space="preserve">人権判例報,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119-126,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憎悪表現(ヘイト・スピーチ)と政治家のSNS利用に伴う管理責任ーー欧州人権裁判所Sanchez対フランス事件判決, </w:t>
      </w:r>
      <w:r>
        <w:rPr>
          <w:rFonts w:ascii="" w:hAnsi="" w:cs="" w:eastAsia=""/>
          <w:b w:val="false"/>
          <w:i w:val="true"/>
          <w:strike w:val="false"/>
          <w:color w:val="000000"/>
          <w:sz w:val="20"/>
          <w:u w:val="none"/>
        </w:rPr>
        <w:t xml:space="preserve">法学館憲法研究所 Law Journal, </w:t>
      </w:r>
      <w:r>
        <w:rPr>
          <w:rFonts w:ascii="" w:hAnsi="" w:cs="" w:eastAsia=""/>
          <w:b w:val="false"/>
          <w:i w:val="true"/>
          <w:strike w:val="false"/>
          <w:color w:val="000000"/>
          <w:sz w:val="20"/>
          <w:u w:val="none"/>
        </w:rPr>
        <w:t xml:space="preserve">30/31, </w:t>
      </w:r>
      <w:r>
        <w:rPr>
          <w:rFonts w:ascii="" w:hAnsi="" w:cs="" w:eastAsia=""/>
          <w:b w:val="false"/>
          <w:i w:val="false"/>
          <w:strike w:val="false"/>
          <w:color w:val="000000"/>
          <w:sz w:val="20"/>
          <w:u w:val="none"/>
        </w:rPr>
        <w:t>76-86, 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Okayama Takeshi, </w:t>
      </w: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Zhu Hongshuang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Urakami Takuya : </w:t>
      </w:r>
      <w:r>
        <w:rPr>
          <w:rFonts w:ascii="" w:hAnsi="" w:cs="" w:eastAsia=""/>
          <w:b w:val="false"/>
          <w:i w:val="false"/>
          <w:strike w:val="false"/>
          <w:color w:val="000000"/>
          <w:sz w:val="20"/>
          <w:u w:val="none"/>
        </w:rPr>
        <w:t xml:space="preserve">Review of Previous Studies on the Expansion of E-commerce in the Distribution Sector, </w:t>
      </w:r>
      <w:r>
        <w:rPr>
          <w:rFonts w:ascii="" w:hAnsi="" w:cs="" w:eastAsia=""/>
          <w:b w:val="false"/>
          <w:i w:val="true"/>
          <w:strike w:val="false"/>
          <w:color w:val="000000"/>
          <w:sz w:val="20"/>
          <w:u w:val="none"/>
        </w:rPr>
        <w:t xml:space="preserve">商経学叢,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197-216, 2024.</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協働論をめぐる国際的研究動向: 計量書誌学的手法を用いたシステマティック・レビュー,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サードセクター組織におけるミッション・ドリフトの実態と要因: 財源に着目して,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22-39,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畠山 輝雄,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立岡 裕士 : </w:t>
      </w:r>
      <w:r>
        <w:rPr>
          <w:rFonts w:ascii="" w:hAnsi="" w:cs="" w:eastAsia=""/>
          <w:b w:val="false"/>
          <w:i w:val="false"/>
          <w:strike w:val="false"/>
          <w:color w:val="000000"/>
          <w:sz w:val="20"/>
          <w:u w:val="none"/>
        </w:rPr>
        <w:t xml:space="preserve">佐那河内村のすだち生産といちごのブランド形成,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111-126,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『ハーモニー』『社会は情報化の夢を見る』『日常生活における自己呈示』, </w:t>
      </w:r>
      <w:r>
        <w:rPr>
          <w:rFonts w:ascii="" w:hAnsi="" w:cs="" w:eastAsia=""/>
          <w:b w:val="false"/>
          <w:i w:val="true"/>
          <w:strike w:val="false"/>
          <w:color w:val="000000"/>
          <w:sz w:val="20"/>
          <w:u w:val="none"/>
        </w:rPr>
        <w:t xml:space="preserve">新入生にすすめる私のこの一冊, </w:t>
      </w:r>
      <w:r>
        <w:rPr>
          <w:rFonts w:ascii="" w:hAnsi="" w:cs="" w:eastAsia=""/>
          <w:b w:val="false"/>
          <w:i w:val="false"/>
          <w:strike w:val="false"/>
          <w:color w:val="000000"/>
          <w:sz w:val="20"/>
          <w:u w:val="none"/>
        </w:rPr>
        <w:t>10-11, 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境界変動地域研究とその自己エスノグラフィ:平和構築のための基礎研究に向けて, </w:t>
      </w:r>
      <w:r>
        <w:rPr>
          <w:rFonts w:ascii="" w:hAnsi="" w:cs="" w:eastAsia=""/>
          <w:b w:val="false"/>
          <w:i w:val="true"/>
          <w:strike w:val="false"/>
          <w:color w:val="000000"/>
          <w:sz w:val="20"/>
          <w:u w:val="none"/>
        </w:rPr>
        <w:t xml:space="preserve">平和社会学研究,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267-285,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年報行政研究,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161-164,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16-19, 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玉川上水(東京都), </w:t>
      </w:r>
      <w:r>
        <w:rPr>
          <w:rFonts w:ascii="" w:hAnsi="" w:cs="" w:eastAsia=""/>
          <w:b w:val="false"/>
          <w:i w:val="true"/>
          <w:strike w:val="false"/>
          <w:color w:val="000000"/>
          <w:sz w:val="20"/>
          <w:u w:val="none"/>
        </w:rPr>
        <w:t xml:space="preserve">びわ湖疏水探究紀行, </w:t>
      </w:r>
      <w:r>
        <w:rPr>
          <w:rFonts w:ascii="" w:hAnsi="" w:cs="" w:eastAsia=""/>
          <w:b w:val="false"/>
          <w:i w:val="false"/>
          <w:strike w:val="false"/>
          <w:color w:val="000000"/>
          <w:sz w:val="20"/>
          <w:u w:val="none"/>
        </w:rPr>
        <w:t>25-26,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The Needs and Challenges of Utilizing Image-Generating AI Considering Aphantasia Characteristics: Insights from the Field of Visual Communication Education, </w:t>
      </w:r>
      <w:r>
        <w:rPr>
          <w:rFonts w:ascii="" w:hAnsi="" w:cs="" w:eastAsia=""/>
          <w:b w:val="false"/>
          <w:i w:val="true"/>
          <w:strike w:val="false"/>
          <w:color w:val="000000"/>
          <w:sz w:val="20"/>
          <w:u w:val="none"/>
        </w:rPr>
        <w:t xml:space="preserve">Book of AbstractsThe Age of the AI-mage Conference on Visual Communication for Young Researchers, </w:t>
      </w:r>
      <w:r>
        <w:rPr>
          <w:rFonts w:ascii="" w:hAnsi="" w:cs="" w:eastAsia=""/>
          <w:b w:val="false"/>
          <w:i w:val="false"/>
          <w:strike w:val="false"/>
          <w:color w:val="000000"/>
          <w:sz w:val="20"/>
          <w:u w:val="none"/>
        </w:rPr>
        <w:t>24-26, May 2024.</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Traditional Knowledge and Conservation of the Agricultural Heritage in a Remote Mountainous Area, </w:t>
      </w:r>
      <w:r>
        <w:rPr>
          <w:rFonts w:ascii="" w:hAnsi="" w:cs="" w:eastAsia=""/>
          <w:b w:val="false"/>
          <w:i w:val="true"/>
          <w:strike w:val="false"/>
          <w:color w:val="000000"/>
          <w:sz w:val="20"/>
          <w:u w:val="none"/>
        </w:rPr>
        <w:t xml:space="preserve">Bridging tradition and innovation: GIAHS workshop explores new paths for sustainable agriculture, </w:t>
      </w:r>
      <w:r>
        <w:rPr>
          <w:rFonts w:ascii="" w:hAnsi="" w:cs="" w:eastAsia=""/>
          <w:b w:val="false"/>
          <w:i w:val="false"/>
          <w:strike w:val="false"/>
          <w:color w:val="000000"/>
          <w:sz w:val="20"/>
          <w:u w:val="none"/>
        </w:rPr>
        <w:t>Sep. 2024.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Exploring the Potential of Generative AI for Constructing Creative Imagery Tailored to Individual Developmental Stages and Regional Cultures: Focusing on Pedagogical Design for the Aphantasia Spectrum, </w:t>
      </w:r>
      <w:r>
        <w:rPr>
          <w:rFonts w:ascii="" w:hAnsi="" w:cs="" w:eastAsia=""/>
          <w:b w:val="false"/>
          <w:i w:val="true"/>
          <w:strike w:val="false"/>
          <w:color w:val="000000"/>
          <w:sz w:val="20"/>
          <w:u w:val="none"/>
        </w:rPr>
        <w:t xml:space="preserve">InSEA Asia Regional Congress 2024, </w:t>
      </w:r>
      <w:r>
        <w:rPr>
          <w:rFonts w:ascii="" w:hAnsi="" w:cs="" w:eastAsia=""/>
          <w:b w:val="false"/>
          <w:i w:val="false"/>
          <w:strike w:val="false"/>
          <w:color w:val="000000"/>
          <w:sz w:val="20"/>
          <w:u w:val="none"/>
        </w:rPr>
        <w:t>Sep. 2024.</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Conserving Secondary Nature by Young Farmer Reproduction Program, </w:t>
      </w:r>
      <w:r>
        <w:rPr>
          <w:rFonts w:ascii="" w:hAnsi="" w:cs="" w:eastAsia=""/>
          <w:b w:val="false"/>
          <w:i w:val="true"/>
          <w:strike w:val="false"/>
          <w:color w:val="000000"/>
          <w:sz w:val="20"/>
          <w:u w:val="none"/>
        </w:rPr>
        <w:t xml:space="preserve">Terra Madre salone del gusto 2024, </w:t>
      </w:r>
      <w:r>
        <w:rPr>
          <w:rFonts w:ascii="" w:hAnsi="" w:cs="" w:eastAsia=""/>
          <w:b w:val="false"/>
          <w:i w:val="false"/>
          <w:strike w:val="false"/>
          <w:color w:val="000000"/>
          <w:sz w:val="20"/>
          <w:u w:val="none"/>
        </w:rPr>
        <w:t>Sep. 2024.</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of Energy Transition in Sub-Saharan Africa: The Case Study of Pastoral Communities in Kenya, </w:t>
      </w:r>
      <w:r>
        <w:rPr>
          <w:rFonts w:ascii="" w:hAnsi="" w:cs="" w:eastAsia=""/>
          <w:b w:val="false"/>
          <w:i w:val="true"/>
          <w:strike w:val="false"/>
          <w:color w:val="000000"/>
          <w:sz w:val="20"/>
          <w:u w:val="none"/>
        </w:rPr>
        <w:t xml:space="preserve">IINDOWS International Conference on Infrastructures of Coexistence in the Indian Ocean World, </w:t>
      </w:r>
      <w:r>
        <w:rPr>
          <w:rFonts w:ascii="" w:hAnsi="" w:cs="" w:eastAsia=""/>
          <w:b w:val="false"/>
          <w:i w:val="false"/>
          <w:strike w:val="false"/>
          <w:color w:val="000000"/>
          <w:sz w:val="20"/>
          <w:u w:val="none"/>
        </w:rPr>
        <w:t>Dec. 2024.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Cultivating Synesthesia and Balancing Personal Traits through Art Education in the AI Era: Developing Generative AI to Support Aphantasia, </w:t>
      </w:r>
      <w:r>
        <w:rPr>
          <w:rFonts w:ascii="" w:hAnsi="" w:cs="" w:eastAsia=""/>
          <w:b w:val="false"/>
          <w:i w:val="true"/>
          <w:strike w:val="false"/>
          <w:color w:val="000000"/>
          <w:sz w:val="20"/>
          <w:u w:val="none"/>
        </w:rPr>
        <w:t xml:space="preserve">NAEA 2025 : National Art Education Association, </w:t>
      </w:r>
      <w:r>
        <w:rPr>
          <w:rFonts w:ascii="" w:hAnsi="" w:cs="" w:eastAsia=""/>
          <w:b w:val="false"/>
          <w:i w:val="false"/>
          <w:strike w:val="false"/>
          <w:color w:val="000000"/>
          <w:sz w:val="20"/>
          <w:u w:val="none"/>
        </w:rPr>
        <w:t>Louisville Kentucky, Mar. 2025.</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徳島大学サイクルツーリズム講座の紹介と徳島での取り組みの紹介, --- 徳島ミニベロアドベンチャーツーリズムの試み ---, </w:t>
      </w:r>
      <w:r>
        <w:rPr>
          <w:rFonts w:ascii="" w:hAnsi="" w:cs="" w:eastAsia=""/>
          <w:b w:val="false"/>
          <w:i w:val="true"/>
          <w:strike w:val="false"/>
          <w:color w:val="000000"/>
          <w:sz w:val="20"/>
          <w:u w:val="none"/>
        </w:rPr>
        <w:t xml:space="preserve">徳島大学サイクルツーリズム講座in 中華大学，新竹・台湾, </w:t>
      </w:r>
      <w:r>
        <w:rPr>
          <w:rFonts w:ascii="" w:hAnsi="" w:cs="" w:eastAsia=""/>
          <w:b w:val="false"/>
          <w:i w:val="false"/>
          <w:strike w:val="false"/>
          <w:color w:val="000000"/>
          <w:sz w:val="20"/>
          <w:u w:val="none"/>
        </w:rPr>
        <w:t>新竹,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EESRI JAPAN GISコミュニティフォーラム マップギャラリー，ストーリーマップ部門,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幕府鷹場から見る徳島藩鷹場の地域,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歴史GISデータにおける質と可用性の問題:近世日本と現代中国の研究を事例として, </w:t>
      </w:r>
      <w:r>
        <w:rPr>
          <w:rFonts w:ascii="" w:hAnsi="" w:cs="" w:eastAsia=""/>
          <w:b w:val="false"/>
          <w:i w:val="true"/>
          <w:strike w:val="false"/>
          <w:color w:val="000000"/>
          <w:sz w:val="20"/>
          <w:u w:val="none"/>
        </w:rPr>
        <w:t xml:space="preserve">九州大学大学院 人文情報連係学府 学際シンポジウムシリーズ「接続する人文学」,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歴史GIS研究における近年の動向:近代以前の行政境界復元を中心として, </w:t>
      </w:r>
      <w:r>
        <w:rPr>
          <w:rFonts w:ascii="" w:hAnsi="" w:cs="" w:eastAsia=""/>
          <w:b w:val="false"/>
          <w:i w:val="true"/>
          <w:strike w:val="false"/>
          <w:color w:val="000000"/>
          <w:sz w:val="20"/>
          <w:u w:val="none"/>
        </w:rPr>
        <w:t xml:space="preserve">京都大学 方言研究からみた「社会の境界」の定量化と異分野との融合の試み,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石井町ふる里の歴史を学ぶ会学習会,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適応的学習環境の学習者モデルの構成について, </w:t>
      </w:r>
      <w:r>
        <w:rPr>
          <w:rFonts w:ascii="" w:hAnsi="" w:cs="" w:eastAsia=""/>
          <w:b w:val="false"/>
          <w:i w:val="true"/>
          <w:strike w:val="false"/>
          <w:color w:val="000000"/>
          <w:sz w:val="20"/>
          <w:u w:val="none"/>
        </w:rPr>
        <w:t xml:space="preserve">教育システム情報学会第49回全国大会講演論文集, </w:t>
      </w:r>
      <w:r>
        <w:rPr>
          <w:rFonts w:ascii="" w:hAnsi="" w:cs="" w:eastAsia=""/>
          <w:b w:val="false"/>
          <w:i w:val="false"/>
          <w:strike w:val="false"/>
          <w:color w:val="000000"/>
          <w:sz w:val="20"/>
          <w:u w:val="none"/>
        </w:rPr>
        <w:t>85-86, 2024年8月.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 子豪,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中国における地級行政区画の境界データ作成―2000年代への遡及方法の検討―,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VR環境における身体伸縮提示による疼痛軽減評価のためのアプリケーション, </w:t>
      </w:r>
      <w:r>
        <w:rPr>
          <w:rFonts w:ascii="" w:hAnsi="" w:cs="" w:eastAsia=""/>
          <w:b w:val="false"/>
          <w:i w:val="true"/>
          <w:strike w:val="false"/>
          <w:color w:val="000000"/>
          <w:sz w:val="20"/>
          <w:u w:val="none"/>
        </w:rPr>
        <w:t xml:space="preserve">ヒューマンインタフェースシンポジウム2024,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テーマセッション「質的データのアーカイブ」 趣旨, </w:t>
      </w:r>
      <w:r>
        <w:rPr>
          <w:rFonts w:ascii="" w:hAnsi="" w:cs="" w:eastAsia=""/>
          <w:b w:val="false"/>
          <w:i w:val="true"/>
          <w:strike w:val="false"/>
          <w:color w:val="000000"/>
          <w:sz w:val="20"/>
          <w:u w:val="none"/>
        </w:rPr>
        <w:t xml:space="preserve">第97回日本社会学会・大会,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徳島大学におけるGIS教育・研究の取り組み, </w:t>
      </w:r>
      <w:r>
        <w:rPr>
          <w:rFonts w:ascii="" w:hAnsi="" w:cs="" w:eastAsia=""/>
          <w:b w:val="false"/>
          <w:i w:val="true"/>
          <w:strike w:val="false"/>
          <w:color w:val="000000"/>
          <w:sz w:val="20"/>
          <w:u w:val="none"/>
        </w:rPr>
        <w:t xml:space="preserve">これでわかった! ArcGIS セミナー 2024 高松,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了輔,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特定地域づくり事業協同組合の体験型マッチング機能としての活用可能性に関する研究, </w:t>
      </w:r>
      <w:r>
        <w:rPr>
          <w:rFonts w:ascii="" w:hAnsi="" w:cs="" w:eastAsia=""/>
          <w:b w:val="false"/>
          <w:i w:val="true"/>
          <w:strike w:val="false"/>
          <w:color w:val="000000"/>
          <w:sz w:val="20"/>
          <w:u w:val="none"/>
        </w:rPr>
        <w:t xml:space="preserve">2024 年度農村計画学会 全国大会(秋期大会) 学術研究発表会 企画セッション及び梗概集, </w:t>
      </w:r>
      <w:r>
        <w:rPr>
          <w:rFonts w:ascii="" w:hAnsi="" w:cs="" w:eastAsia=""/>
          <w:b w:val="false"/>
          <w:i w:val="false"/>
          <w:strike w:val="false"/>
          <w:color w:val="000000"/>
          <w:sz w:val="20"/>
          <w:u w:val="none"/>
        </w:rPr>
        <w:t>31-32, 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笹田 真帆,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一村一小中学校地域におけるこども食堂が持つ効果に関する研究, </w:t>
      </w:r>
      <w:r>
        <w:rPr>
          <w:rFonts w:ascii="" w:hAnsi="" w:cs="" w:eastAsia=""/>
          <w:b w:val="false"/>
          <w:i w:val="true"/>
          <w:strike w:val="false"/>
          <w:color w:val="000000"/>
          <w:sz w:val="20"/>
          <w:u w:val="none"/>
        </w:rPr>
        <w:t xml:space="preserve">2024年度農村計画学会全国大会(秋期大会) 学術研究発表会梗概集, </w:t>
      </w:r>
      <w:r>
        <w:rPr>
          <w:rFonts w:ascii="" w:hAnsi="" w:cs="" w:eastAsia=""/>
          <w:b w:val="false"/>
          <w:i w:val="false"/>
          <w:strike w:val="false"/>
          <w:color w:val="000000"/>
          <w:sz w:val="20"/>
          <w:u w:val="none"/>
        </w:rPr>
        <w:t>5-6, 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ベルギーから学ぶ:ユーラシア境界変動地域の比較社会学に向けて, </w:t>
      </w:r>
      <w:r>
        <w:rPr>
          <w:rFonts w:ascii="" w:hAnsi="" w:cs="" w:eastAsia=""/>
          <w:b w:val="false"/>
          <w:i w:val="true"/>
          <w:strike w:val="false"/>
          <w:color w:val="000000"/>
          <w:sz w:val="20"/>
          <w:u w:val="none"/>
        </w:rPr>
        <w:t xml:space="preserve">第100回ベルギー研究会(於・西宮市大学交流センター),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背伸び動作時の視覚フィードバック提⽰が伸⻑感に及ぼす影響, </w:t>
      </w:r>
      <w:r>
        <w:rPr>
          <w:rFonts w:ascii="" w:hAnsi="" w:cs="" w:eastAsia=""/>
          <w:b w:val="false"/>
          <w:i w:val="true"/>
          <w:strike w:val="false"/>
          <w:color w:val="000000"/>
          <w:sz w:val="20"/>
          <w:u w:val="none"/>
        </w:rPr>
        <w:t xml:space="preserve">日本イメージ心理学会第25回大会発表論文集,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創造性はどこから来るのか: アファンタジアスペクトラムを通して，美術教育における認知的多様性と包括的なアプローチの重要性を考える, </w:t>
      </w:r>
      <w:r>
        <w:rPr>
          <w:rFonts w:ascii="" w:hAnsi="" w:cs="" w:eastAsia=""/>
          <w:b w:val="false"/>
          <w:i w:val="true"/>
          <w:strike w:val="false"/>
          <w:color w:val="000000"/>
          <w:sz w:val="20"/>
          <w:u w:val="none"/>
        </w:rPr>
        <w:t xml:space="preserve">共催:日本認知科学会 研究分科会「芸術と情動」，JST CREST「量子的認知状態の遷移と その効果:不定性の価値と制御」:アファンタジアと創造性:視覚的イメージは想像/創造の核なのか?,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美藤 輝樹, 渡邊 加奈 : </w:t>
      </w:r>
      <w:r>
        <w:rPr>
          <w:rFonts w:ascii="" w:hAnsi="" w:cs="" w:eastAsia=""/>
          <w:b w:val="false"/>
          <w:i w:val="false"/>
          <w:strike w:val="false"/>
          <w:color w:val="000000"/>
          <w:sz w:val="20"/>
          <w:u w:val="none"/>
        </w:rPr>
        <w:t xml:space="preserve">近隣スポットへの来訪意欲を誘起するためのコンテンツ追体験レコメンドシステムの構築, </w:t>
      </w:r>
      <w:r>
        <w:rPr>
          <w:rFonts w:ascii="" w:hAnsi="" w:cs="" w:eastAsia=""/>
          <w:b w:val="false"/>
          <w:i w:val="true"/>
          <w:strike w:val="false"/>
          <w:color w:val="000000"/>
          <w:sz w:val="20"/>
          <w:u w:val="none"/>
        </w:rPr>
        <w:t xml:space="preserve">情報処理学会 インタラクション2025論文集,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小幡 空良,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普化宗寺院の分布に関する研究ー江戸時代における尺八奏者の活動に着目して,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京都嵯峨野・嵐山で外国人観光客が抱える夢と現実のギャップ解析,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美晴,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徳島市の水辺における公園整備と親水性に関する研究 ―ひょうたん島を対象として―,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谷本 綾美,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四国の自治体における道路損傷通報システムに関する研究,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諒佑,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自転車の交通ルールの認知・遵守状況とその地域差に関する研究,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四宮 博樹 : </w:t>
      </w:r>
      <w:r>
        <w:rPr>
          <w:rFonts w:ascii="" w:hAnsi="" w:cs="" w:eastAsia=""/>
          <w:b w:val="false"/>
          <w:i w:val="false"/>
          <w:strike w:val="false"/>
          <w:color w:val="000000"/>
          <w:sz w:val="20"/>
          <w:u w:val="none"/>
        </w:rPr>
        <w:t xml:space="preserve">カードゲーム型GIS教材を活用した授業プログラムの学習効果に関する研究,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権利条約以後における障害者施策動態分析, </w:t>
      </w:r>
      <w:r>
        <w:rPr>
          <w:rFonts w:ascii="" w:hAnsi="" w:cs="" w:eastAsia=""/>
          <w:b w:val="false"/>
          <w:i w:val="true"/>
          <w:strike w:val="false"/>
          <w:color w:val="000000"/>
          <w:sz w:val="20"/>
          <w:u w:val="none"/>
        </w:rPr>
        <w:t xml:space="preserve">「多様化する社会における福祉体制の動態」研究会,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中西 美晴,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外国人観光客における期待度と満足度のギャップとその要因に関する研究,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マップギャラリー,ストーリーマップ部門,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映像インスタレーションパフォーマンス「summer collection」の発表公演,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映像インスタレーションパフォーマンス「宵々祭」の発表公演,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映像インスタレーションパフォーマンス「Bass Master」の発表公演,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映像インスタレーションパフォーマンス「LITTLE WONDER」の発表公演,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映像インスタレーションパフォーマンス「Solid Citizen」の発表公演,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映像インスタレーションパフォーマンス「Metaphysical Torture」の発表公演,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基礎から始めるAIエンジニア育成講座, </w:t>
      </w:r>
      <w:r>
        <w:rPr>
          <w:rFonts w:ascii="" w:hAnsi="" w:cs="" w:eastAsia=""/>
          <w:b w:val="false"/>
          <w:i w:val="true"/>
          <w:strike w:val="false"/>
          <w:color w:val="000000"/>
          <w:sz w:val="20"/>
          <w:u w:val="none"/>
        </w:rPr>
        <w:t xml:space="preserve">とくしまビジネスリスキリングスクール2024, </w:t>
      </w:r>
      <w:r>
        <w:rPr>
          <w:rFonts w:ascii="" w:hAnsi="" w:cs="" w:eastAsia=""/>
          <w:b w:val="false"/>
          <w:i w:val="false"/>
          <w:strike w:val="false"/>
          <w:color w:val="000000"/>
          <w:sz w:val="20"/>
          <w:u w:val="none"/>
        </w:rPr>
        <w:t>2025年1月.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IMAGINATION FOR THE UNDERGROUND: SOCIO-ECOLOGICAL IMPLICATIONS OF RENEWABLE ENERGY DEVELOPMENT ON PASTORALISTS IN KENYA, </w:t>
      </w:r>
      <w:r>
        <w:rPr>
          <w:rFonts w:ascii="" w:hAnsi="" w:cs="" w:eastAsia=""/>
          <w:b w:val="false"/>
          <w:i w:val="true"/>
          <w:strike w:val="false"/>
          <w:color w:val="000000"/>
          <w:sz w:val="20"/>
          <w:u w:val="none"/>
        </w:rPr>
        <w:t xml:space="preserve">Department of Physics, Jomo Kenyatta Univerity of Agriculture and Technology, </w:t>
      </w:r>
      <w:r>
        <w:rPr>
          <w:rFonts w:ascii="" w:hAnsi="" w:cs="" w:eastAsia=""/>
          <w:b w:val="false"/>
          <w:i w:val="false"/>
          <w:strike w:val="false"/>
          <w:color w:val="000000"/>
          <w:sz w:val="20"/>
          <w:u w:val="none"/>
        </w:rPr>
        <w:t>Mar. 2025.</w:t>
      </w:r>
    </w:p>
    <w:p>
      <w:pPr>
        <w:numPr>
          <w:numId w:val="5"/>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エコノミックガーデニング鳴門の実態と展望-3つの自治体との比較検討からー,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富岡 祐生希, 藤原 穂華, 東 穂香, 藤永 響, 山田 脩人, 山本 美子, 北野 真唯, 赤松 丈成, ,  : </w:t>
      </w:r>
      <w:r>
        <w:rPr>
          <w:rFonts w:ascii="" w:hAnsi="" w:cs="" w:eastAsia=""/>
          <w:b w:val="false"/>
          <w:i w:val="false"/>
          <w:strike w:val="false"/>
          <w:color w:val="000000"/>
          <w:sz w:val="20"/>
          <w:u w:val="none"/>
        </w:rPr>
        <w:t xml:space="preserve">福祉NPOに関する実態調査, --- 令和6年度地域調査演習(社会調査士資格G科目)調査報告書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とくしまビジネススクール2024②REPORT,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とくしまビジネススクールリスキリングスクール2024 REPORT,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光司, 三村 聡, </w:t>
      </w: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人を大切にする経営学用語辞典, 株式会社共同文化社, 2025年5月.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農村における市民参加・協働の変遷と地域運営のこれから, --- 人口減少下での持続的な地域運営に向けて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26-29, 2025年.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p>
      <w:pPr>
        <w:numPr>
          <w:numId w:val="6"/>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エコノミックガーデニング鳴門に関する社会的パーセプション,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99-111, 2025年.</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(ACCS2025),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映像インスタレーションパフォーマンス「Maqhā Ṭāʾir」の発表公演, </w:t>
      </w:r>
      <w:r>
        <w:rPr>
          <w:rFonts w:ascii="" w:hAnsi="" w:cs="" w:eastAsia=""/>
          <w:b w:val="false"/>
          <w:i w:val="false"/>
          <w:strike w:val="false"/>
          <w:color w:val="000000"/>
          <w:sz w:val="20"/>
          <w:u w:val="none"/>
        </w:rPr>
        <w:t>2025年4月.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