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Batbaatar Namjildorj,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Gantumur Munkhbat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Ayush Altangerel : </w:t>
      </w:r>
      <w:r>
        <w:rPr>
          <w:rFonts w:ascii="" w:hAnsi="" w:cs="" w:eastAsia=""/>
          <w:b w:val="false"/>
          <w:i w:val="false"/>
          <w:strike w:val="false"/>
          <w:color w:val="000000"/>
          <w:sz w:val="20"/>
          <w:u w:val="none"/>
        </w:rPr>
        <w:t xml:space="preserve">Anthropometric Body Zone-Based Soccer Pass Detection and Team Classification with Integrated Computer Vision Models,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109-128, 2026.</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川瀬 公美子, 越智 亮太, 岡本 凌 : </w:t>
      </w:r>
      <w:r>
        <w:rPr>
          <w:rFonts w:ascii="" w:hAnsi="" w:cs="" w:eastAsia=""/>
          <w:b w:val="false"/>
          <w:i w:val="false"/>
          <w:strike w:val="false"/>
          <w:color w:val="000000"/>
          <w:sz w:val="20"/>
          <w:u w:val="none"/>
        </w:rPr>
        <w:t xml:space="preserve">石川県能登町の公立学校の地震被害と教育継続,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63-72,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川瀬 公美子, 越智 亮太, 岡本 凌 : </w:t>
      </w:r>
      <w:r>
        <w:rPr>
          <w:rFonts w:ascii="" w:hAnsi="" w:cs="" w:eastAsia=""/>
          <w:b w:val="false"/>
          <w:i w:val="false"/>
          <w:strike w:val="false"/>
          <w:color w:val="000000"/>
          <w:sz w:val="20"/>
          <w:u w:val="none"/>
        </w:rPr>
        <w:t xml:space="preserve">令和6年能登半島地震による石川県能登町の保育施設の被害と保育継続,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87-94,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 年8 月の南海トラフ地震臨時情報発表後の高齢者施設の対応と事前避難の課題,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109-116, 2025年.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友成 紗綾,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児童館を結節点とした地域防災の取り組みー徳島県吉野川市鴨島児童館を事例としてー, </w:t>
      </w:r>
      <w:r>
        <w:rPr>
          <w:rFonts w:ascii="" w:hAnsi="" w:cs="" w:eastAsia=""/>
          <w:b w:val="false"/>
          <w:i w:val="true"/>
          <w:strike w:val="false"/>
          <w:color w:val="000000"/>
          <w:sz w:val="20"/>
          <w:u w:val="none"/>
        </w:rPr>
        <w:t xml:space="preserve">令和7年度自然災害フォーラム論文集, </w:t>
      </w:r>
      <w:r>
        <w:rPr>
          <w:rFonts w:ascii="" w:hAnsi="" w:cs="" w:eastAsia=""/>
          <w:b w:val="false"/>
          <w:i w:val="false"/>
          <w:strike w:val="false"/>
          <w:color w:val="000000"/>
          <w:sz w:val="20"/>
          <w:u w:val="none"/>
        </w:rPr>
        <w:t>61-68, 2025年.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大畠 涼太郎,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災害時における道の駅のネットワーク構築に向けた研究,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49-54,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建司</w:t>
      </w:r>
      <w:r>
        <w:rPr>
          <w:rFonts w:ascii="" w:hAnsi="" w:cs="" w:eastAsia=""/>
          <w:b w:val="true"/>
          <w:i w:val="false"/>
          <w:strike w:val="false"/>
          <w:color w:val="000000"/>
          <w:sz w:val="20"/>
          <w:u w:val="none"/>
        </w:rPr>
        <w:t xml:space="preserve">, 園部 元康, 栗原 徹 : </w:t>
      </w:r>
      <w:r>
        <w:rPr>
          <w:rFonts w:ascii="" w:hAnsi="" w:cs="" w:eastAsia=""/>
          <w:b w:val="false"/>
          <w:i w:val="false"/>
          <w:strike w:val="false"/>
          <w:color w:val="000000"/>
          <w:sz w:val="20"/>
          <w:u w:val="none"/>
        </w:rPr>
        <w:t xml:space="preserve">SICE FES 2024 in Kochi ―ふぇす化は全てここから始まったが，嵐を呼んでしまった―, </w:t>
      </w:r>
      <w:r>
        <w:rPr>
          <w:rFonts w:ascii="" w:hAnsi="" w:cs="" w:eastAsia=""/>
          <w:b w:val="false"/>
          <w:i w:val="true"/>
          <w:strike w:val="false"/>
          <w:color w:val="000000"/>
          <w:sz w:val="20"/>
          <w:u w:val="single"/>
        </w:rPr>
        <w:t>計測と制御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224-226, 2026年3月.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Rakib Salam NMA,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Hasan Mehedi Mohammad : </w:t>
      </w:r>
      <w:r>
        <w:rPr>
          <w:rFonts w:ascii="" w:hAnsi="" w:cs="" w:eastAsia=""/>
          <w:b w:val="false"/>
          <w:i w:val="false"/>
          <w:strike w:val="false"/>
          <w:color w:val="000000"/>
          <w:sz w:val="20"/>
          <w:u w:val="none"/>
        </w:rPr>
        <w:t xml:space="preserve">Utensil Classification Using Computer Vision: A Feasibility Study on Preventing Kitchen Accidents for Diverse Users, </w:t>
      </w:r>
      <w:r>
        <w:rPr>
          <w:rFonts w:ascii="" w:hAnsi="" w:cs="" w:eastAsia=""/>
          <w:b w:val="false"/>
          <w:i w:val="true"/>
          <w:strike w:val="false"/>
          <w:color w:val="000000"/>
          <w:sz w:val="20"/>
          <w:u w:val="none"/>
        </w:rPr>
        <w:t xml:space="preserve">ICIIBMS 2025 - 10th International Conference on Intelligent Informatics and BioMedical Sciences, </w:t>
      </w:r>
      <w:r>
        <w:rPr>
          <w:rFonts w:ascii="" w:hAnsi="" w:cs="" w:eastAsia=""/>
          <w:b w:val="false"/>
          <w:i w:val="false"/>
          <w:strike w:val="false"/>
          <w:color w:val="000000"/>
          <w:sz w:val="20"/>
          <w:u w:val="none"/>
        </w:rPr>
        <w:t>1-6, Dec. 2025.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Naoya Tanigaki, </w:t>
      </w:r>
      <w:r>
        <w:rPr>
          <w:rFonts w:ascii="" w:hAnsi="" w:cs="" w:eastAsia=""/>
          <w:b w:val="true"/>
          <w:i w:val="false"/>
          <w:strike w:val="false"/>
          <w:color w:val="000000"/>
          <w:sz w:val="20"/>
          <w:u w:val="single"/>
        </w:rPr>
        <w:t>Takeshi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Experiencing symptoms of tooth decay using cross-modal perception, </w:t>
      </w:r>
      <w:r>
        <w:rPr>
          <w:rFonts w:ascii="" w:hAnsi="" w:cs="" w:eastAsia=""/>
          <w:b w:val="false"/>
          <w:i w:val="true"/>
          <w:strike w:val="false"/>
          <w:color w:val="000000"/>
          <w:sz w:val="20"/>
          <w:u w:val="none"/>
        </w:rPr>
        <w:t xml:space="preserve">International Display Workshops (IDW)'25,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2025.</w:t>
      </w:r>
    </w:p>
    <w:p>
      <w:pPr>
        <w:numPr>
          <w:numId w:val="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外観検査アルゴリズムコンテスト2025, </w:t>
      </w:r>
      <w:r>
        <w:rPr>
          <w:rFonts w:ascii="" w:hAnsi="" w:cs="" w:eastAsia=""/>
          <w:b w:val="false"/>
          <w:i w:val="true"/>
          <w:strike w:val="false"/>
          <w:color w:val="000000"/>
          <w:sz w:val="20"/>
          <w:u w:val="none"/>
        </w:rPr>
        <w:t xml:space="preserve">画像応用技術専門委員会2024年度第5回研究会,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25-28, 2026年1月.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グラフィックを活用したワークショップにおける事例の理解とアイデア発想の特徴, </w:t>
      </w:r>
      <w:r>
        <w:rPr>
          <w:rFonts w:ascii="" w:hAnsi="" w:cs="" w:eastAsia=""/>
          <w:b w:val="false"/>
          <w:i w:val="true"/>
          <w:strike w:val="false"/>
          <w:color w:val="000000"/>
          <w:sz w:val="20"/>
          <w:u w:val="none"/>
        </w:rPr>
        <w:t xml:space="preserve">日本教育工学会2026年春季全国大会講演論文集, </w:t>
      </w:r>
      <w:r>
        <w:rPr>
          <w:rFonts w:ascii="" w:hAnsi="" w:cs="" w:eastAsia=""/>
          <w:b w:val="false"/>
          <w:i w:val="false"/>
          <w:strike w:val="false"/>
          <w:color w:val="000000"/>
          <w:sz w:val="20"/>
          <w:u w:val="none"/>
        </w:rPr>
        <w:t>553-554, 2026年3月.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