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Hideki Suito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 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Naoki Maeda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Rare Case of Anterior Stafne Bone Cavity in the Mandibular Region, </w:t>
      </w:r>
      <w:r>
        <w:rPr>
          <w:rFonts w:ascii="" w:hAnsi="" w:cs="" w:eastAsia=""/>
          <w:b w:val="false"/>
          <w:i w:val="true"/>
          <w:strike w:val="false"/>
          <w:color w:val="000000"/>
          <w:sz w:val="20"/>
          <w:u w:val="single"/>
        </w:rPr>
        <w:t>Curēus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e97395, 2025.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Yusuke Matsuki,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Iuchi</w:t>
      </w:r>
      <w:r>
        <w:rPr>
          <w:rFonts w:ascii="" w:hAnsi="" w:cs="" w:eastAsia=""/>
          <w:b w:val="true"/>
          <w:i w:val="false"/>
          <w:strike w:val="false"/>
          <w:color w:val="000000"/>
          <w:sz w:val="20"/>
          <w:u w:val="none"/>
        </w:rPr>
        <w:t>, Wakana Oki, Kazuhide Yonekura, Yuta Utsumi, Masaomi Ikeda, Lorenzo Breschi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Urethane Tetramethacrylate Monomers and Nano-Fillers Enhance Dentin Bond Strength of a One-Step Universal Adhesive, </w:t>
      </w:r>
      <w:r>
        <w:rPr>
          <w:rFonts w:ascii="" w:hAnsi="" w:cs="" w:eastAsia=""/>
          <w:b w:val="false"/>
          <w:i w:val="true"/>
          <w:strike w:val="false"/>
          <w:color w:val="000000"/>
          <w:sz w:val="20"/>
          <w:u w:val="single"/>
        </w:rPr>
        <w:t>The Journal of Adhesive Dentistry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287-295, 2025.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Fitri Diana Muslimah, Putra Adityakrisna Yoshi Wigianto, Kittisak Sanon, Kohei Kamoi,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Iuchi</w:t>
      </w:r>
      <w:r>
        <w:rPr>
          <w:rFonts w:ascii="" w:hAnsi="" w:cs="" w:eastAsia=""/>
          <w:b w:val="true"/>
          <w:i w:val="false"/>
          <w:strike w:val="false"/>
          <w:color w:val="000000"/>
          <w:sz w:val="20"/>
          <w:u w:val="none"/>
        </w:rPr>
        <w:t>, Tetsuo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Trueness and precision of composite injection technique: Roles of index design, composite flowabilities, and impression workflow., </w:t>
      </w:r>
      <w:r>
        <w:rPr>
          <w:rFonts w:ascii="" w:hAnsi="" w:cs="" w:eastAsia=""/>
          <w:b w:val="false"/>
          <w:i w:val="true"/>
          <w:strike w:val="false"/>
          <w:color w:val="000000"/>
          <w:sz w:val="20"/>
          <w:u w:val="single"/>
        </w:rPr>
        <w:t>Journal of Dentistry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5"/>
        </w:numPr>
        <w:autoSpaceDE w:val="off"/>
        <w:autoSpaceDN w:val="off"/>
        <w:spacing w:line="-240" w:lineRule="auto"/>
        <w:ind w:left="30"/>
      </w:pPr>
      <w:r>
        <w:rPr>
          <w:rFonts w:ascii="" w:hAnsi="" w:cs="" w:eastAsia=""/>
          <w:b w:val="true"/>
          <w:i w:val="false"/>
          <w:strike w:val="false"/>
          <w:color w:val="000000"/>
          <w:sz w:val="20"/>
          <w:u w:val="single"/>
        </w:rPr>
        <w:t>Mari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Ruka Nagao</w:t>
      </w:r>
      <w:r>
        <w:rPr>
          <w:rFonts w:ascii="" w:hAnsi="" w:cs="" w:eastAsia=""/>
          <w:b w:val="true"/>
          <w:i w:val="false"/>
          <w:strike w:val="false"/>
          <w:color w:val="000000"/>
          <w:sz w:val="20"/>
          <w:u w:val="none"/>
        </w:rPr>
        <w:t xml:space="preserve">, Shigefumi Matsuzawa,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Tissue-Specific Expansion of Age-Associated B Cells via IFN-γ and IL-21 Within Salivary Glands in Sjögren Disease., </w:t>
      </w:r>
      <w:r>
        <w:rPr>
          <w:rFonts w:ascii="" w:hAnsi="" w:cs="" w:eastAsia=""/>
          <w:b w:val="false"/>
          <w:i w:val="true"/>
          <w:strike w:val="false"/>
          <w:color w:val="000000"/>
          <w:sz w:val="20"/>
          <w:u w:val="single"/>
        </w:rPr>
        <w:t>Journal of Immunology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Nakato Takagi, </w:t>
      </w:r>
      <w:r>
        <w:rPr>
          <w:rFonts w:ascii="" w:hAnsi="" w:cs="" w:eastAsia=""/>
          <w:b w:val="true"/>
          <w:i w:val="false"/>
          <w:strike w:val="false"/>
          <w:color w:val="000000"/>
          <w:sz w:val="20"/>
          <w:u w:val="single"/>
        </w:rPr>
        <w:t>Yumika 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Iuchi</w:t>
      </w:r>
      <w:r>
        <w:rPr>
          <w:rFonts w:ascii="" w:hAnsi="" w:cs="" w:eastAsia=""/>
          <w:b w:val="true"/>
          <w:i w:val="false"/>
          <w:strike w:val="false"/>
          <w:color w:val="000000"/>
          <w:sz w:val="20"/>
          <w:u w:val="none"/>
        </w:rPr>
        <w:t xml:space="preserve">, Masaomi Ikeda,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Kittisak Sanon, Afonso Celso Klein-Junior, Takashi Hatayama, Yasushi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 Hosaka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pre-polymerization temperature on the mechanical properties and viscosity of light-cure flowable composite resins for core build-up., </w:t>
      </w:r>
      <w:r>
        <w:rPr>
          <w:rFonts w:ascii="" w:hAnsi="" w:cs="" w:eastAsia=""/>
          <w:b w:val="false"/>
          <w:i w:val="true"/>
          <w:strike w:val="false"/>
          <w:color w:val="000000"/>
          <w:sz w:val="20"/>
          <w:u w:val="single"/>
        </w:rPr>
        <w:t>Dental Materials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椋 由理子,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池田 正臣, 中島 正俊,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光重合開始材の種類と照射条件が2ステップセルフエッチングシステムボンディング材の 重合性に及ぼす影響, </w:t>
      </w:r>
      <w:r>
        <w:rPr>
          <w:rFonts w:ascii="" w:hAnsi="" w:cs="" w:eastAsia=""/>
          <w:b w:val="false"/>
          <w:i w:val="true"/>
          <w:strike w:val="false"/>
          <w:color w:val="000000"/>
          <w:sz w:val="20"/>
          <w:u w:val="none"/>
        </w:rPr>
        <w:t xml:space="preserve">第44回日本接着歯学会, </w:t>
      </w:r>
      <w:r>
        <w:rPr>
          <w:rFonts w:ascii="" w:hAnsi="" w:cs="" w:eastAsia=""/>
          <w:b w:val="false"/>
          <w:i w:val="false"/>
          <w:strike w:val="false"/>
          <w:color w:val="000000"/>
          <w:sz w:val="20"/>
          <w:u w:val="none"/>
        </w:rPr>
        <w:t>2025年10月.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高岡 由実, 西田 真理, 芳地 浩彰,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口腔症状を契機に診断に至った後天性表皮水疱症の1例, </w:t>
      </w:r>
      <w:r>
        <w:rPr>
          <w:rFonts w:ascii="" w:hAnsi="" w:cs="" w:eastAsia=""/>
          <w:b w:val="false"/>
          <w:i w:val="true"/>
          <w:strike w:val="false"/>
          <w:color w:val="000000"/>
          <w:sz w:val="20"/>
          <w:u w:val="none"/>
        </w:rPr>
        <w:t xml:space="preserve">第72回日本口腔科学会中四国部会, </w:t>
      </w:r>
      <w:r>
        <w:rPr>
          <w:rFonts w:ascii="" w:hAnsi="" w:cs="" w:eastAsia=""/>
          <w:b w:val="false"/>
          <w:i w:val="false"/>
          <w:strike w:val="false"/>
          <w:color w:val="000000"/>
          <w:sz w:val="20"/>
          <w:u w:val="none"/>
        </w:rPr>
        <w:t>2025年10月.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 </w:t>
      </w:r>
      <w:r>
        <w:rPr>
          <w:rFonts w:ascii="" w:hAnsi="" w:cs="" w:eastAsia=""/>
          <w:b w:val="false"/>
          <w:i w:val="false"/>
          <w:strike w:val="false"/>
          <w:color w:val="000000"/>
          <w:sz w:val="20"/>
          <w:u w:val="none"/>
        </w:rPr>
        <w:t xml:space="preserve">糖尿病がある方の口腔機能の維持のための看護支援に向けて_嚥下機能の文献検討, </w:t>
      </w:r>
      <w:r>
        <w:rPr>
          <w:rFonts w:ascii="" w:hAnsi="" w:cs="" w:eastAsia=""/>
          <w:b w:val="false"/>
          <w:i w:val="true"/>
          <w:strike w:val="false"/>
          <w:color w:val="000000"/>
          <w:sz w:val="20"/>
          <w:u w:val="none"/>
        </w:rPr>
        <w:t xml:space="preserve">日本糖尿病学会中国四国地方会第63回総会, </w:t>
      </w:r>
      <w:r>
        <w:rPr>
          <w:rFonts w:ascii="" w:hAnsi="" w:cs="" w:eastAsia=""/>
          <w:b w:val="false"/>
          <w:i w:val="false"/>
          <w:strike w:val="false"/>
          <w:color w:val="000000"/>
          <w:sz w:val="20"/>
          <w:u w:val="none"/>
        </w:rPr>
        <w:t>2025年11月.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沖 若奈,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松木 優承,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酸化ユウロピウムを混和した接着性レジンセメントの発光強度と機械的特性の評価, </w:t>
      </w:r>
      <w:r>
        <w:rPr>
          <w:rFonts w:ascii="" w:hAnsi="" w:cs="" w:eastAsia=""/>
          <w:b w:val="false"/>
          <w:i w:val="true"/>
          <w:strike w:val="false"/>
          <w:color w:val="000000"/>
          <w:sz w:val="20"/>
          <w:u w:val="none"/>
        </w:rPr>
        <w:t xml:space="preserve">日本歯科保存学会 2025年秋季学術大会, </w:t>
      </w:r>
      <w:r>
        <w:rPr>
          <w:rFonts w:ascii="" w:hAnsi="" w:cs="" w:eastAsia=""/>
          <w:b w:val="false"/>
          <w:i w:val="false"/>
          <w:strike w:val="false"/>
          <w:color w:val="000000"/>
          <w:sz w:val="20"/>
          <w:u w:val="none"/>
        </w:rPr>
        <w:t>2025年11月.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加藤 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和秀</w:t>
      </w:r>
      <w:r>
        <w:rPr>
          <w:rFonts w:ascii="" w:hAnsi="" w:cs="" w:eastAsia=""/>
          <w:b w:val="true"/>
          <w:i w:val="false"/>
          <w:strike w:val="false"/>
          <w:color w:val="000000"/>
          <w:sz w:val="20"/>
          <w:u w:val="none"/>
        </w:rPr>
        <w:t xml:space="preserve">, 中島 正俊,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拓男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隆章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超解像赤外分光イメージングによるレジン象牙質接着界面の分子分布および重合度解析, </w:t>
      </w:r>
      <w:r>
        <w:rPr>
          <w:rFonts w:ascii="" w:hAnsi="" w:cs="" w:eastAsia=""/>
          <w:b w:val="false"/>
          <w:i w:val="true"/>
          <w:strike w:val="false"/>
          <w:color w:val="000000"/>
          <w:sz w:val="20"/>
          <w:u w:val="none"/>
        </w:rPr>
        <w:t xml:space="preserve">2025日本歯科保存学会秋季学術大会, </w:t>
      </w:r>
      <w:r>
        <w:rPr>
          <w:rFonts w:ascii="" w:hAnsi="" w:cs="" w:eastAsia=""/>
          <w:b w:val="false"/>
          <w:i w:val="false"/>
          <w:strike w:val="false"/>
          <w:color w:val="000000"/>
          <w:sz w:val="20"/>
          <w:u w:val="none"/>
        </w:rPr>
        <w:t>2025年11月.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江崎 理香,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ホワイトニング後におけるユニバーサルシェードコンポジットレジンTranscendの色調適合性に関する予備的検討, </w:t>
      </w:r>
      <w:r>
        <w:rPr>
          <w:rFonts w:ascii="" w:hAnsi="" w:cs="" w:eastAsia=""/>
          <w:b w:val="false"/>
          <w:i w:val="true"/>
          <w:strike w:val="false"/>
          <w:color w:val="000000"/>
          <w:sz w:val="20"/>
          <w:u w:val="none"/>
        </w:rPr>
        <w:t xml:space="preserve">日本歯科審美学会第36回学術大会, </w:t>
      </w:r>
      <w:r>
        <w:rPr>
          <w:rFonts w:ascii="" w:hAnsi="" w:cs="" w:eastAsia=""/>
          <w:b w:val="false"/>
          <w:i w:val="false"/>
          <w:strike w:val="false"/>
          <w:color w:val="000000"/>
          <w:sz w:val="20"/>
          <w:u w:val="none"/>
        </w:rPr>
        <w:t>2025年12月.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山本 麻美, </w:t>
      </w:r>
      <w:r>
        <w:rPr>
          <w:rFonts w:ascii="" w:hAnsi="" w:cs="" w:eastAsia=""/>
          <w:b w:val="true"/>
          <w:i w:val="false"/>
          <w:strike w:val="false"/>
          <w:color w:val="000000"/>
          <w:sz w:val="20"/>
          <w:u w:val="single"/>
        </w:rPr>
        <w:t>伊田 百美香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井内 智貴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変色歯にインターナルブリーチ施術後， バイレイヤー3Dプリントインデックスを用いて ダイレクトベニア修復を行った症例, </w:t>
      </w:r>
      <w:r>
        <w:rPr>
          <w:rFonts w:ascii="" w:hAnsi="" w:cs="" w:eastAsia=""/>
          <w:b w:val="false"/>
          <w:i w:val="true"/>
          <w:strike w:val="false"/>
          <w:color w:val="000000"/>
          <w:sz w:val="20"/>
          <w:u w:val="none"/>
        </w:rPr>
        <w:t xml:space="preserve">第36回日本歯科審美学会, </w:t>
      </w:r>
      <w:r>
        <w:rPr>
          <w:rFonts w:ascii="" w:hAnsi="" w:cs="" w:eastAsia=""/>
          <w:b w:val="false"/>
          <w:i w:val="false"/>
          <w:strike w:val="false"/>
          <w:color w:val="000000"/>
          <w:sz w:val="20"/>
          <w:u w:val="none"/>
        </w:rPr>
        <w:t>2025年12月.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澄川 真珠子 : </w:t>
      </w:r>
      <w:r>
        <w:rPr>
          <w:rFonts w:ascii="" w:hAnsi="" w:cs="" w:eastAsia=""/>
          <w:b w:val="false"/>
          <w:i w:val="false"/>
          <w:strike w:val="false"/>
          <w:color w:val="000000"/>
          <w:sz w:val="20"/>
          <w:u w:val="none"/>
        </w:rPr>
        <w:t xml:space="preserve">糖尿病のある方への口腔保健行動の支援に向けた医歯看協働での取り組み, </w:t>
      </w:r>
      <w:r>
        <w:rPr>
          <w:rFonts w:ascii="" w:hAnsi="" w:cs="" w:eastAsia=""/>
          <w:b w:val="false"/>
          <w:i w:val="true"/>
          <w:strike w:val="false"/>
          <w:color w:val="000000"/>
          <w:sz w:val="20"/>
          <w:u w:val="none"/>
        </w:rPr>
        <w:t xml:space="preserve">ダイバーシティ推進研究交流発表会2025, </w:t>
      </w:r>
      <w:r>
        <w:rPr>
          <w:rFonts w:ascii="" w:hAnsi="" w:cs="" w:eastAsia=""/>
          <w:b w:val="false"/>
          <w:i w:val="false"/>
          <w:strike w:val="false"/>
          <w:color w:val="000000"/>
          <w:sz w:val="20"/>
          <w:u w:val="none"/>
        </w:rPr>
        <w:t>2026年2月.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