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四国防災八十八話・普及啓発研究会による一連の防災に関する普及啓発活動, 令和4年度出版・文化賞,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企業・医療機関等の大規模災害時における事業継続に関する研究,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四国防災八十八話・普及啓発研究会 : </w:t>
      </w:r>
      <w:r>
        <w:rPr>
          <w:rFonts w:ascii="" w:hAnsi="" w:cs="" w:eastAsia=""/>
          <w:b w:val="false"/>
          <w:i w:val="false"/>
          <w:strike w:val="false"/>
          <w:color w:val="000000"/>
          <w:sz w:val="20"/>
          <w:u w:val="none"/>
        </w:rPr>
        <w:t xml:space="preserve">四国防災八十八話マップ, 第一回NIPPON防災資産,優良認定,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