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ふたつの部屋―谷崎の『痴人の愛』―, とくしま文学賞「文芸評論部門」優秀賞,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異人たちとの交流,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『金瓶梅』の感情観―感情を動かすものへの認識とその表現―, 日本中国学会賞(文学・語学部門),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日本中国学会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共通教育賞(2006年度前期), 徳島大学全学共通教育, 2006年11月.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定森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2006年度後期創成学習埋もれた文化遺産Ⅱ,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