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板野町子ども教室交流会第1回「外国の人たちと友達になろう」(文部科学省生涯学習政策局子どもの居場所づくり促進事業)運営指導及び留学生の派遣・同行,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2006年2月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教科科目第一委員会専門委員, 独立行政法人大学入試センター, 2005年4月〜2007年3月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「国際交流サロン」運営ボランティアグループ育成,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2006年4月〜2007年3月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地域サポーター,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2006年4月〜2007年3月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学生サポーター,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2006年4月〜2007年3月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i板野町子ども教室交流会第2回「外国の人たちと友達になろう」(文部科学省地域生涯学習政策局子どもの居場所づくり促進事業)運営指導，留学生の派遣及び同行,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2006年7月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国際交流サロン,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2006年8月〜2007年3月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教科科目第一委員会専門委員, 独立行政法人大学入試センター, 2005年4月〜2007年3月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井上 永幸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スーパー・イングリッシュ・ランゲージ・ハイスクール(SELHi)運営指導委員,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徳島県立総合教育センター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2007年6月〜2010年3月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井上 永幸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スーパー・イングリッシュ・ランゲージ・ハイスクール(SELHi)運営指導委員,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徳島県立総合教育センター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2007年6月〜2010年3月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