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6"/>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東アジアにおける民俗宗教の構造と変容に関する文化人類学的研究, 康楽賞, </w:t>
      </w:r>
      <w:r>
        <w:rPr>
          <w:rFonts w:ascii="" w:hAnsi="" w:cs="" w:eastAsia=""/>
          <w:b w:val="false"/>
          <w:i w:val="false"/>
          <w:strike w:val="false"/>
          <w:color w:val="000000"/>
          <w:sz w:val="20"/>
          <w:u w:val="single"/>
        </w:rPr>
        <w:t>三木産業株式会社</w:t>
      </w:r>
      <w:r>
        <w:rPr>
          <w:rFonts w:ascii="" w:hAnsi="" w:cs="" w:eastAsia=""/>
          <w:b w:val="false"/>
          <w:i w:val="false"/>
          <w:strike w:val="false"/>
          <w:color w:val="000000"/>
          <w:sz w:val="20"/>
          <w:u w:val="none"/>
        </w:rPr>
        <w:t>,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第72回郵便記念日日本郵政公社支社長感謝状, 日本郵政公社, 2005年4月.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歴史と文化(異文化/自文化研究へのいざない), 共通教育賞, </w:t>
      </w:r>
      <w:r>
        <w:rPr>
          <w:rFonts w:ascii="" w:hAnsi="" w:cs="" w:eastAsia=""/>
          <w:b w:val="false"/>
          <w:i w:val="false"/>
          <w:strike w:val="false"/>
          <w:color w:val="000000"/>
          <w:sz w:val="20"/>
          <w:u w:val="single"/>
        </w:rPr>
        <w:t>全学共通教育センター</w:t>
      </w:r>
      <w:r>
        <w:rPr>
          <w:rFonts w:ascii="" w:hAnsi="" w:cs="" w:eastAsia=""/>
          <w:b w:val="false"/>
          <w:i w:val="false"/>
          <w:strike w:val="false"/>
          <w:color w:val="000000"/>
          <w:sz w:val="20"/>
          <w:u w:val="none"/>
        </w:rPr>
        <w:t>,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第74回郵政記念日日本郵政公社総裁感謝状, 日本郵政公社, 2007年4月.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「就業形態の多様化と企業内労働市場の変容-「ワーキングパーソン調査2006」の再分析」, 2008年度SSJデータアーカイブ優秀論文賞, 東京大学社会科学研究所,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Doctor Honoris Causa, West University of Timisoara,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古地図・GISを活用した歴史地理学的研究,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2009年1月.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